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hint="eastAsia" w:ascii="方正小标宋简体" w:hAnsi="方正小标宋简体" w:eastAsia="方正小标宋简体" w:cs="方正小标宋简体"/>
          <w:b/>
          <w:bCs/>
          <w:sz w:val="48"/>
          <w:szCs w:val="48"/>
          <w:lang w:val="en-US" w:eastAsia="zh-CN"/>
        </w:rPr>
      </w:pPr>
    </w:p>
    <w:p>
      <w:pPr>
        <w:pStyle w:val="3"/>
        <w:spacing w:before="0"/>
        <w:ind w:left="0"/>
        <w:jc w:val="center"/>
        <w:rPr>
          <w:rFonts w:hint="eastAsia" w:ascii="方正小标宋简体" w:hAnsi="方正小标宋简体" w:eastAsia="方正小标宋简体" w:cs="方正小标宋简体"/>
          <w:b/>
          <w:bCs/>
          <w:sz w:val="48"/>
          <w:szCs w:val="48"/>
          <w:lang w:val="en-US" w:eastAsia="zh-CN"/>
        </w:rPr>
      </w:pPr>
      <w:r>
        <w:rPr>
          <w:rFonts w:hint="eastAsia" w:ascii="方正小标宋简体" w:hAnsi="方正小标宋简体" w:eastAsia="方正小标宋简体" w:cs="方正小标宋简体"/>
          <w:b/>
          <w:bCs/>
          <w:sz w:val="48"/>
          <w:szCs w:val="48"/>
          <w:lang w:val="en-US" w:eastAsia="zh-CN"/>
        </w:rPr>
        <w:t>2021年济南市历下区财政局</w:t>
      </w:r>
    </w:p>
    <w:p>
      <w:pPr>
        <w:pStyle w:val="3"/>
        <w:spacing w:before="0"/>
        <w:ind w:left="0"/>
        <w:jc w:val="center"/>
        <w:rPr>
          <w:rFonts w:hint="eastAsia" w:ascii="方正小标宋简体" w:hAnsi="方正小标宋简体" w:eastAsia="方正小标宋简体" w:cs="方正小标宋简体"/>
          <w:b/>
          <w:bCs/>
          <w:sz w:val="48"/>
          <w:szCs w:val="48"/>
          <w:lang w:val="en-US" w:eastAsia="zh-CN"/>
        </w:rPr>
      </w:pPr>
      <w:r>
        <w:rPr>
          <w:rFonts w:hint="eastAsia" w:ascii="方正小标宋简体" w:hAnsi="方正小标宋简体" w:eastAsia="方正小标宋简体" w:cs="方正小标宋简体"/>
          <w:b/>
          <w:bCs/>
          <w:sz w:val="48"/>
          <w:szCs w:val="48"/>
          <w:lang w:val="en-US" w:eastAsia="zh-CN"/>
        </w:rPr>
        <w:t>绩效评价结果</w:t>
      </w: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jc w:val="center"/>
        <w:rPr>
          <w:rFonts w:hint="eastAsia" w:ascii="Times New Roman"/>
          <w:sz w:val="20"/>
          <w:lang w:eastAsia="zh-CN"/>
        </w:rPr>
      </w:pPr>
    </w:p>
    <w:p>
      <w:pPr>
        <w:pStyle w:val="3"/>
        <w:spacing w:before="0"/>
        <w:ind w:left="0"/>
        <w:jc w:val="center"/>
        <w:rPr>
          <w:rFonts w:hint="eastAsia" w:ascii="Times New Roman"/>
          <w:sz w:val="20"/>
          <w:lang w:eastAsia="zh-CN"/>
        </w:rPr>
      </w:pPr>
    </w:p>
    <w:p>
      <w:pPr>
        <w:pStyle w:val="3"/>
        <w:spacing w:before="0"/>
        <w:ind w:left="0"/>
        <w:jc w:val="center"/>
        <w:rPr>
          <w:rFonts w:hint="eastAsia" w:ascii="Times New Roman"/>
          <w:sz w:val="20"/>
          <w:lang w:eastAsia="zh-CN"/>
        </w:rPr>
      </w:pPr>
    </w:p>
    <w:p>
      <w:pPr>
        <w:pStyle w:val="3"/>
        <w:spacing w:before="0"/>
        <w:ind w:left="0"/>
        <w:jc w:val="center"/>
        <w:rPr>
          <w:rFonts w:hint="eastAsia" w:ascii="Times New Roman"/>
          <w:sz w:val="20"/>
          <w:lang w:eastAsia="zh-CN"/>
        </w:rPr>
      </w:pPr>
    </w:p>
    <w:p>
      <w:pPr>
        <w:pStyle w:val="3"/>
        <w:spacing w:before="0"/>
        <w:ind w:left="0"/>
        <w:jc w:val="center"/>
        <w:rPr>
          <w:rFonts w:hint="eastAsia" w:ascii="Times New Roman"/>
          <w:sz w:val="20"/>
          <w:lang w:eastAsia="zh-CN"/>
        </w:rPr>
      </w:pPr>
    </w:p>
    <w:p>
      <w:pPr>
        <w:pStyle w:val="3"/>
        <w:spacing w:before="0"/>
        <w:ind w:left="0"/>
        <w:jc w:val="center"/>
        <w:rPr>
          <w:rFonts w:hint="eastAsia" w:ascii="Times New Roman"/>
          <w:sz w:val="20"/>
          <w:lang w:eastAsia="zh-CN"/>
        </w:rPr>
      </w:pPr>
    </w:p>
    <w:p>
      <w:pPr>
        <w:pStyle w:val="3"/>
        <w:spacing w:before="0"/>
        <w:ind w:left="0"/>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济南市历下区财政局</w:t>
      </w:r>
    </w:p>
    <w:p>
      <w:pPr>
        <w:pStyle w:val="3"/>
        <w:spacing w:before="0"/>
        <w:ind w:left="0"/>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2021年9月</w:t>
      </w: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spacing w:before="216"/>
        <w:ind w:left="1573" w:right="0" w:firstLine="0"/>
        <w:jc w:val="left"/>
        <w:rPr>
          <w:rFonts w:hint="eastAsia" w:ascii="黑体" w:eastAsia="黑体"/>
          <w:sz w:val="44"/>
        </w:rPr>
      </w:pPr>
    </w:p>
    <w:p>
      <w:pPr>
        <w:spacing w:before="216"/>
        <w:ind w:left="1573" w:right="0" w:firstLine="0"/>
        <w:jc w:val="left"/>
        <w:rPr>
          <w:rFonts w:hint="eastAsia" w:ascii="黑体" w:eastAsia="黑体"/>
          <w:sz w:val="44"/>
        </w:rPr>
      </w:pPr>
      <w:r>
        <w:rPr>
          <w:rFonts w:hint="eastAsia" w:ascii="黑体" w:eastAsia="黑体"/>
          <w:sz w:val="44"/>
        </w:rPr>
        <w:t>济南市历下区市政工程服务中心</w:t>
      </w:r>
    </w:p>
    <w:p>
      <w:pPr>
        <w:spacing w:before="293"/>
        <w:ind w:left="1793" w:right="0" w:firstLine="0"/>
        <w:jc w:val="left"/>
        <w:rPr>
          <w:rFonts w:hint="eastAsia" w:ascii="黑体" w:eastAsia="黑体"/>
          <w:sz w:val="44"/>
        </w:rPr>
      </w:pPr>
      <w:r>
        <w:rPr>
          <w:rFonts w:hint="eastAsia" w:ascii="黑体" w:eastAsia="黑体"/>
          <w:sz w:val="44"/>
        </w:rPr>
        <w:t>2020年度工程建设、维护项目</w:t>
      </w:r>
    </w:p>
    <w:p>
      <w:pPr>
        <w:spacing w:before="293" w:line="364" w:lineRule="auto"/>
        <w:ind w:left="1134" w:right="1432" w:firstLine="0"/>
        <w:jc w:val="center"/>
        <w:rPr>
          <w:rFonts w:hint="eastAsia" w:ascii="黑体" w:eastAsia="黑体"/>
          <w:sz w:val="44"/>
        </w:rPr>
      </w:pPr>
      <w:r>
        <w:rPr>
          <w:rFonts w:hint="eastAsia" w:ascii="黑体" w:eastAsia="黑体"/>
          <w:sz w:val="44"/>
        </w:rPr>
        <w:t>（主次支道路及桥梁日常养护工程） 绩效评价报告</w:t>
      </w:r>
    </w:p>
    <w:p>
      <w:pPr>
        <w:pStyle w:val="3"/>
        <w:spacing w:before="0"/>
        <w:ind w:left="4211"/>
        <w:rPr>
          <w:rFonts w:ascii="黑体"/>
          <w:sz w:val="20"/>
        </w:rPr>
      </w:pPr>
    </w:p>
    <w:p>
      <w:pPr>
        <w:pStyle w:val="3"/>
        <w:spacing w:before="0"/>
        <w:ind w:left="4211"/>
        <w:rPr>
          <w:rFonts w:ascii="黑体"/>
          <w:sz w:val="20"/>
        </w:rPr>
      </w:pPr>
    </w:p>
    <w:p>
      <w:pPr>
        <w:pStyle w:val="3"/>
        <w:spacing w:before="0"/>
        <w:ind w:left="4211"/>
        <w:rPr>
          <w:rFonts w:ascii="黑体"/>
          <w:sz w:val="20"/>
        </w:rPr>
      </w:pPr>
    </w:p>
    <w:p>
      <w:pPr>
        <w:pStyle w:val="3"/>
        <w:spacing w:before="0"/>
        <w:ind w:left="4211"/>
        <w:rPr>
          <w:rFonts w:ascii="黑体"/>
          <w:sz w:val="20"/>
        </w:rPr>
      </w:pPr>
    </w:p>
    <w:p>
      <w:pPr>
        <w:pStyle w:val="3"/>
        <w:spacing w:before="0"/>
        <w:ind w:left="4211"/>
        <w:rPr>
          <w:rFonts w:ascii="黑体"/>
          <w:sz w:val="20"/>
        </w:rPr>
      </w:pPr>
      <w:bookmarkStart w:id="19" w:name="_GoBack"/>
      <w:bookmarkEnd w:id="19"/>
      <w:r>
        <w:rPr>
          <w:rFonts w:ascii="黑体"/>
          <w:sz w:val="20"/>
        </w:rPr>
        <w:drawing>
          <wp:inline distT="0" distB="0" distL="0" distR="0">
            <wp:extent cx="840740" cy="3321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841248" cy="332231"/>
                    </a:xfrm>
                    <a:prstGeom prst="rect">
                      <a:avLst/>
                    </a:prstGeom>
                  </pic:spPr>
                </pic:pic>
              </a:graphicData>
            </a:graphic>
          </wp:inline>
        </w:drawing>
      </w:r>
    </w:p>
    <w:sdt>
      <w:sdtPr>
        <w:id w:val="1"/>
        <w:docPartObj>
          <w:docPartGallery w:val="Table of Contents"/>
          <w:docPartUnique/>
        </w:docPartObj>
      </w:sdtPr>
      <w:sdtContent>
        <w:p>
          <w:pPr>
            <w:pStyle w:val="6"/>
            <w:tabs>
              <w:tab w:val="right" w:leader="dot" w:pos="9191"/>
            </w:tabs>
            <w:rPr>
              <w:b w:val="0"/>
              <w:i w:val="0"/>
              <w:sz w:val="28"/>
            </w:rPr>
          </w:pPr>
          <w:r>
            <w:fldChar w:fldCharType="begin"/>
          </w:r>
          <w:r>
            <w:instrText xml:space="preserve"> HYPERLINK \l "_bookmark0" </w:instrText>
          </w:r>
          <w:r>
            <w:fldChar w:fldCharType="separate"/>
          </w:r>
          <w:r>
            <w:rPr>
              <w:i w:val="0"/>
              <w:sz w:val="28"/>
            </w:rPr>
            <w:t>摘要</w:t>
          </w:r>
          <w:r>
            <w:rPr>
              <w:i w:val="0"/>
              <w:sz w:val="28"/>
            </w:rPr>
            <w:tab/>
          </w:r>
          <w:r>
            <w:rPr>
              <w:b w:val="0"/>
              <w:i w:val="0"/>
              <w:sz w:val="28"/>
            </w:rPr>
            <w:t>2</w:t>
          </w:r>
          <w:r>
            <w:rPr>
              <w:b w:val="0"/>
              <w:i w:val="0"/>
              <w:sz w:val="28"/>
            </w:rPr>
            <w:fldChar w:fldCharType="end"/>
          </w:r>
        </w:p>
        <w:p>
          <w:pPr>
            <w:pStyle w:val="6"/>
            <w:tabs>
              <w:tab w:val="right" w:leader="dot" w:pos="9192"/>
            </w:tabs>
            <w:spacing w:before="265"/>
            <w:rPr>
              <w:b w:val="0"/>
              <w:i w:val="0"/>
              <w:sz w:val="28"/>
            </w:rPr>
          </w:pPr>
          <w:r>
            <w:fldChar w:fldCharType="begin"/>
          </w:r>
          <w:r>
            <w:instrText xml:space="preserve"> HYPERLINK \l "_bookmark1" </w:instrText>
          </w:r>
          <w:r>
            <w:fldChar w:fldCharType="separate"/>
          </w:r>
          <w:r>
            <w:rPr>
              <w:i w:val="0"/>
              <w:sz w:val="28"/>
            </w:rPr>
            <w:t>正文部分</w:t>
          </w:r>
          <w:r>
            <w:rPr>
              <w:i w:val="0"/>
              <w:sz w:val="28"/>
            </w:rPr>
            <w:tab/>
          </w:r>
          <w:r>
            <w:rPr>
              <w:b w:val="0"/>
              <w:i w:val="0"/>
              <w:sz w:val="28"/>
            </w:rPr>
            <w:t>10</w:t>
          </w:r>
          <w:r>
            <w:rPr>
              <w:b w:val="0"/>
              <w:i w:val="0"/>
              <w:sz w:val="28"/>
            </w:rPr>
            <w:fldChar w:fldCharType="end"/>
          </w:r>
        </w:p>
        <w:p>
          <w:pPr>
            <w:pStyle w:val="5"/>
            <w:tabs>
              <w:tab w:val="right" w:leader="dot" w:pos="9192"/>
            </w:tabs>
          </w:pPr>
          <w:r>
            <w:fldChar w:fldCharType="begin"/>
          </w:r>
          <w:r>
            <w:instrText xml:space="preserve"> HYPERLINK \l "_bookmark2" </w:instrText>
          </w:r>
          <w:r>
            <w:fldChar w:fldCharType="separate"/>
          </w:r>
          <w:r>
            <w:t>一、基</w:t>
          </w:r>
          <w:r>
            <w:rPr>
              <w:spacing w:val="-3"/>
            </w:rPr>
            <w:t>本</w:t>
          </w:r>
          <w:r>
            <w:t>情况</w:t>
          </w:r>
          <w:r>
            <w:tab/>
          </w:r>
          <w:r>
            <w:t>12</w:t>
          </w:r>
          <w:r>
            <w:fldChar w:fldCharType="end"/>
          </w:r>
        </w:p>
        <w:p>
          <w:pPr>
            <w:pStyle w:val="4"/>
            <w:tabs>
              <w:tab w:val="right" w:leader="dot" w:pos="9182"/>
            </w:tabs>
            <w:spacing w:before="266"/>
          </w:pPr>
          <w:r>
            <w:fldChar w:fldCharType="begin"/>
          </w:r>
          <w:r>
            <w:instrText xml:space="preserve"> HYPERLINK \l "_bookmark3" </w:instrText>
          </w:r>
          <w:r>
            <w:fldChar w:fldCharType="separate"/>
          </w:r>
          <w:r>
            <w:t>（一）</w:t>
          </w:r>
          <w:r>
            <w:rPr>
              <w:spacing w:val="-3"/>
            </w:rPr>
            <w:t>项</w:t>
          </w:r>
          <w:r>
            <w:t>目概况</w:t>
          </w:r>
          <w:r>
            <w:tab/>
          </w:r>
          <w:r>
            <w:t>12</w:t>
          </w:r>
          <w:r>
            <w:fldChar w:fldCharType="end"/>
          </w:r>
        </w:p>
        <w:p>
          <w:pPr>
            <w:pStyle w:val="4"/>
            <w:tabs>
              <w:tab w:val="right" w:leader="dot" w:pos="9182"/>
            </w:tabs>
          </w:pPr>
          <w:r>
            <w:fldChar w:fldCharType="begin"/>
          </w:r>
          <w:r>
            <w:instrText xml:space="preserve"> HYPERLINK \l "_bookmark4" </w:instrText>
          </w:r>
          <w:r>
            <w:fldChar w:fldCharType="separate"/>
          </w:r>
          <w:r>
            <w:t>（二）</w:t>
          </w:r>
          <w:r>
            <w:rPr>
              <w:spacing w:val="-3"/>
            </w:rPr>
            <w:t>项</w:t>
          </w:r>
          <w:r>
            <w:t>目绩</w:t>
          </w:r>
          <w:r>
            <w:rPr>
              <w:spacing w:val="-3"/>
            </w:rPr>
            <w:t>效目</w:t>
          </w:r>
          <w:r>
            <w:t>标</w:t>
          </w:r>
          <w:r>
            <w:tab/>
          </w:r>
          <w:r>
            <w:t>13</w:t>
          </w:r>
          <w:r>
            <w:fldChar w:fldCharType="end"/>
          </w:r>
        </w:p>
        <w:p>
          <w:pPr>
            <w:pStyle w:val="5"/>
            <w:tabs>
              <w:tab w:val="right" w:leader="dot" w:pos="9192"/>
            </w:tabs>
          </w:pPr>
          <w:r>
            <w:fldChar w:fldCharType="begin"/>
          </w:r>
          <w:r>
            <w:instrText xml:space="preserve"> HYPERLINK \l "_bookmark5" </w:instrText>
          </w:r>
          <w:r>
            <w:fldChar w:fldCharType="separate"/>
          </w:r>
          <w:r>
            <w:t>二、绩</w:t>
          </w:r>
          <w:r>
            <w:rPr>
              <w:spacing w:val="-3"/>
            </w:rPr>
            <w:t>效</w:t>
          </w:r>
          <w:r>
            <w:t>评价</w:t>
          </w:r>
          <w:r>
            <w:rPr>
              <w:spacing w:val="-3"/>
            </w:rPr>
            <w:t>工作</w:t>
          </w:r>
          <w:r>
            <w:t>开展情况</w:t>
          </w:r>
          <w:r>
            <w:tab/>
          </w:r>
          <w:r>
            <w:t>14</w:t>
          </w:r>
          <w:r>
            <w:fldChar w:fldCharType="end"/>
          </w:r>
        </w:p>
        <w:p>
          <w:pPr>
            <w:pStyle w:val="4"/>
            <w:tabs>
              <w:tab w:val="right" w:leader="dot" w:pos="9182"/>
            </w:tabs>
            <w:spacing w:before="266"/>
          </w:pPr>
          <w:r>
            <w:fldChar w:fldCharType="begin"/>
          </w:r>
          <w:r>
            <w:instrText xml:space="preserve"> HYPERLINK \l "_bookmark6" </w:instrText>
          </w:r>
          <w:r>
            <w:fldChar w:fldCharType="separate"/>
          </w:r>
          <w:r>
            <w:t>（一）</w:t>
          </w:r>
          <w:r>
            <w:rPr>
              <w:spacing w:val="-3"/>
            </w:rPr>
            <w:t>绩</w:t>
          </w:r>
          <w:r>
            <w:t>效评</w:t>
          </w:r>
          <w:r>
            <w:rPr>
              <w:spacing w:val="-3"/>
            </w:rPr>
            <w:t>价目</w:t>
          </w:r>
          <w:r>
            <w:t>的、依</w:t>
          </w:r>
          <w:r>
            <w:rPr>
              <w:spacing w:val="-3"/>
            </w:rPr>
            <w:t>据</w:t>
          </w:r>
          <w:r>
            <w:t>、对</w:t>
          </w:r>
          <w:r>
            <w:rPr>
              <w:spacing w:val="-3"/>
            </w:rPr>
            <w:t>象和</w:t>
          </w:r>
          <w:r>
            <w:t>范围</w:t>
          </w:r>
          <w:r>
            <w:tab/>
          </w:r>
          <w:r>
            <w:t>14</w:t>
          </w:r>
          <w:r>
            <w:fldChar w:fldCharType="end"/>
          </w:r>
        </w:p>
        <w:p>
          <w:pPr>
            <w:pStyle w:val="4"/>
            <w:tabs>
              <w:tab w:val="right" w:leader="dot" w:pos="9182"/>
            </w:tabs>
          </w:pPr>
          <w:r>
            <w:fldChar w:fldCharType="begin"/>
          </w:r>
          <w:r>
            <w:instrText xml:space="preserve"> HYPERLINK \l "_bookmark7" </w:instrText>
          </w:r>
          <w:r>
            <w:fldChar w:fldCharType="separate"/>
          </w:r>
          <w:r>
            <w:t>（二）</w:t>
          </w:r>
          <w:r>
            <w:rPr>
              <w:spacing w:val="-3"/>
            </w:rPr>
            <w:t>绩</w:t>
          </w:r>
          <w:r>
            <w:t>效评</w:t>
          </w:r>
          <w:r>
            <w:rPr>
              <w:spacing w:val="-3"/>
            </w:rPr>
            <w:t>价原</w:t>
          </w:r>
          <w:r>
            <w:t>则、评</w:t>
          </w:r>
          <w:r>
            <w:rPr>
              <w:spacing w:val="-3"/>
            </w:rPr>
            <w:t>价</w:t>
          </w:r>
          <w:r>
            <w:t>指标</w:t>
          </w:r>
          <w:r>
            <w:rPr>
              <w:spacing w:val="-3"/>
            </w:rPr>
            <w:t>体</w:t>
          </w:r>
          <w:r>
            <w:t>系</w:t>
          </w:r>
          <w:r>
            <w:tab/>
          </w:r>
          <w:r>
            <w:t>16</w:t>
          </w:r>
          <w:r>
            <w:fldChar w:fldCharType="end"/>
          </w:r>
        </w:p>
        <w:p>
          <w:pPr>
            <w:pStyle w:val="4"/>
            <w:tabs>
              <w:tab w:val="right" w:leader="dot" w:pos="9182"/>
            </w:tabs>
            <w:spacing w:before="266"/>
          </w:pPr>
          <w:r>
            <w:fldChar w:fldCharType="begin"/>
          </w:r>
          <w:r>
            <w:instrText xml:space="preserve"> HYPERLINK \l "_bookmark8" </w:instrText>
          </w:r>
          <w:r>
            <w:fldChar w:fldCharType="separate"/>
          </w:r>
          <w:r>
            <w:t>（三）</w:t>
          </w:r>
          <w:r>
            <w:rPr>
              <w:spacing w:val="-3"/>
            </w:rPr>
            <w:t>评</w:t>
          </w:r>
          <w:r>
            <w:t>价方</w:t>
          </w:r>
          <w:r>
            <w:rPr>
              <w:spacing w:val="-3"/>
            </w:rPr>
            <w:t>法、</w:t>
          </w:r>
          <w:r>
            <w:t>评价标准</w:t>
          </w:r>
          <w:r>
            <w:tab/>
          </w:r>
          <w:r>
            <w:t>17</w:t>
          </w:r>
          <w:r>
            <w:fldChar w:fldCharType="end"/>
          </w:r>
        </w:p>
        <w:p>
          <w:pPr>
            <w:pStyle w:val="4"/>
            <w:tabs>
              <w:tab w:val="right" w:leader="dot" w:pos="9182"/>
            </w:tabs>
          </w:pPr>
          <w:r>
            <w:fldChar w:fldCharType="begin"/>
          </w:r>
          <w:r>
            <w:instrText xml:space="preserve"> HYPERLINK \l "_bookmark9" </w:instrText>
          </w:r>
          <w:r>
            <w:fldChar w:fldCharType="separate"/>
          </w:r>
          <w:r>
            <w:t>（四）</w:t>
          </w:r>
          <w:r>
            <w:rPr>
              <w:spacing w:val="-3"/>
            </w:rPr>
            <w:t>绩</w:t>
          </w:r>
          <w:r>
            <w:t>效评</w:t>
          </w:r>
          <w:r>
            <w:rPr>
              <w:spacing w:val="-3"/>
            </w:rPr>
            <w:t>价工</w:t>
          </w:r>
          <w:r>
            <w:t>作过程</w:t>
          </w:r>
          <w:r>
            <w:tab/>
          </w:r>
          <w:r>
            <w:t>18</w:t>
          </w:r>
          <w:r>
            <w:fldChar w:fldCharType="end"/>
          </w:r>
        </w:p>
        <w:p>
          <w:pPr>
            <w:pStyle w:val="4"/>
            <w:tabs>
              <w:tab w:val="right" w:leader="dot" w:pos="9182"/>
            </w:tabs>
          </w:pPr>
          <w:r>
            <w:fldChar w:fldCharType="begin"/>
          </w:r>
          <w:r>
            <w:instrText xml:space="preserve"> HYPERLINK \l "_bookmark10" </w:instrText>
          </w:r>
          <w:r>
            <w:fldChar w:fldCharType="separate"/>
          </w:r>
          <w:r>
            <w:t>（五）</w:t>
          </w:r>
          <w:r>
            <w:rPr>
              <w:spacing w:val="-3"/>
            </w:rPr>
            <w:t>评</w:t>
          </w:r>
          <w:r>
            <w:t>价人</w:t>
          </w:r>
          <w:r>
            <w:rPr>
              <w:spacing w:val="-3"/>
            </w:rPr>
            <w:t>员组</w:t>
          </w:r>
          <w:r>
            <w:t>成</w:t>
          </w:r>
          <w:r>
            <w:tab/>
          </w:r>
          <w:r>
            <w:t>19</w:t>
          </w:r>
          <w:r>
            <w:fldChar w:fldCharType="end"/>
          </w:r>
        </w:p>
        <w:p>
          <w:pPr>
            <w:pStyle w:val="5"/>
            <w:tabs>
              <w:tab w:val="right" w:leader="dot" w:pos="9192"/>
            </w:tabs>
          </w:pPr>
          <w:r>
            <w:fldChar w:fldCharType="begin"/>
          </w:r>
          <w:r>
            <w:instrText xml:space="preserve"> HYPERLINK \l "_bookmark11" </w:instrText>
          </w:r>
          <w:r>
            <w:fldChar w:fldCharType="separate"/>
          </w:r>
          <w:r>
            <w:t>三、评</w:t>
          </w:r>
          <w:r>
            <w:rPr>
              <w:spacing w:val="-3"/>
            </w:rPr>
            <w:t>价</w:t>
          </w:r>
          <w:r>
            <w:t>结论</w:t>
          </w:r>
          <w:r>
            <w:rPr>
              <w:spacing w:val="-3"/>
            </w:rPr>
            <w:t>和绩</w:t>
          </w:r>
          <w:r>
            <w:t>效分析</w:t>
          </w:r>
          <w:r>
            <w:tab/>
          </w:r>
          <w:r>
            <w:t>20</w:t>
          </w:r>
          <w:r>
            <w:fldChar w:fldCharType="end"/>
          </w:r>
        </w:p>
        <w:p>
          <w:pPr>
            <w:pStyle w:val="4"/>
            <w:tabs>
              <w:tab w:val="right" w:leader="dot" w:pos="9182"/>
            </w:tabs>
            <w:spacing w:before="266"/>
          </w:pPr>
          <w:r>
            <w:fldChar w:fldCharType="begin"/>
          </w:r>
          <w:r>
            <w:instrText xml:space="preserve"> HYPERLINK \l "_bookmark12" </w:instrText>
          </w:r>
          <w:r>
            <w:fldChar w:fldCharType="separate"/>
          </w:r>
          <w:r>
            <w:t>（一）</w:t>
          </w:r>
          <w:r>
            <w:rPr>
              <w:spacing w:val="-3"/>
            </w:rPr>
            <w:t>综</w:t>
          </w:r>
          <w:r>
            <w:t>合评</w:t>
          </w:r>
          <w:r>
            <w:rPr>
              <w:spacing w:val="-3"/>
            </w:rPr>
            <w:t>价结</w:t>
          </w:r>
          <w:r>
            <w:t>论分析</w:t>
          </w:r>
          <w:r>
            <w:tab/>
          </w:r>
          <w:r>
            <w:t>20</w:t>
          </w:r>
          <w:r>
            <w:fldChar w:fldCharType="end"/>
          </w:r>
        </w:p>
        <w:p>
          <w:pPr>
            <w:pStyle w:val="4"/>
            <w:tabs>
              <w:tab w:val="right" w:leader="dot" w:pos="9182"/>
            </w:tabs>
          </w:pPr>
          <w:r>
            <w:fldChar w:fldCharType="begin"/>
          </w:r>
          <w:r>
            <w:instrText xml:space="preserve"> HYPERLINK \l "_bookmark13" </w:instrText>
          </w:r>
          <w:r>
            <w:fldChar w:fldCharType="separate"/>
          </w:r>
          <w:r>
            <w:t>（二）</w:t>
          </w:r>
          <w:r>
            <w:rPr>
              <w:spacing w:val="-3"/>
            </w:rPr>
            <w:t>绩</w:t>
          </w:r>
          <w:r>
            <w:t>效评</w:t>
          </w:r>
          <w:r>
            <w:rPr>
              <w:spacing w:val="-3"/>
            </w:rPr>
            <w:t>价指</w:t>
          </w:r>
          <w:r>
            <w:t>标分析</w:t>
          </w:r>
          <w:r>
            <w:tab/>
          </w:r>
          <w:r>
            <w:t>20</w:t>
          </w:r>
          <w:r>
            <w:fldChar w:fldCharType="end"/>
          </w:r>
        </w:p>
        <w:p>
          <w:pPr>
            <w:pStyle w:val="5"/>
            <w:tabs>
              <w:tab w:val="right" w:leader="dot" w:pos="9192"/>
            </w:tabs>
          </w:pPr>
          <w:r>
            <w:fldChar w:fldCharType="begin"/>
          </w:r>
          <w:r>
            <w:instrText xml:space="preserve"> HYPERLINK \l "_bookmark14" </w:instrText>
          </w:r>
          <w:r>
            <w:fldChar w:fldCharType="separate"/>
          </w:r>
          <w:r>
            <w:t>四、项</w:t>
          </w:r>
          <w:r>
            <w:rPr>
              <w:spacing w:val="-3"/>
            </w:rPr>
            <w:t>目</w:t>
          </w:r>
          <w:r>
            <w:t>主要</w:t>
          </w:r>
          <w:r>
            <w:rPr>
              <w:spacing w:val="-3"/>
            </w:rPr>
            <w:t>绩效</w:t>
          </w:r>
          <w:r>
            <w:t>、存在</w:t>
          </w:r>
          <w:r>
            <w:rPr>
              <w:spacing w:val="-3"/>
            </w:rPr>
            <w:t>问</w:t>
          </w:r>
          <w:r>
            <w:t>题及</w:t>
          </w:r>
          <w:r>
            <w:rPr>
              <w:spacing w:val="-3"/>
            </w:rPr>
            <w:t>原因</w:t>
          </w:r>
          <w:r>
            <w:t>分析</w:t>
          </w:r>
          <w:r>
            <w:tab/>
          </w:r>
          <w:r>
            <w:t>30</w:t>
          </w:r>
          <w:r>
            <w:fldChar w:fldCharType="end"/>
          </w:r>
        </w:p>
        <w:p>
          <w:pPr>
            <w:pStyle w:val="4"/>
            <w:tabs>
              <w:tab w:val="right" w:leader="dot" w:pos="9182"/>
            </w:tabs>
            <w:spacing w:before="266"/>
          </w:pPr>
          <w:r>
            <w:fldChar w:fldCharType="begin"/>
          </w:r>
          <w:r>
            <w:instrText xml:space="preserve"> HYPERLINK \l "_bookmark15" </w:instrText>
          </w:r>
          <w:r>
            <w:fldChar w:fldCharType="separate"/>
          </w:r>
          <w:r>
            <w:t>（一）</w:t>
          </w:r>
          <w:r>
            <w:rPr>
              <w:spacing w:val="-3"/>
            </w:rPr>
            <w:t>项</w:t>
          </w:r>
          <w:r>
            <w:t>目主</w:t>
          </w:r>
          <w:r>
            <w:rPr>
              <w:spacing w:val="-3"/>
            </w:rPr>
            <w:t>要绩</w:t>
          </w:r>
          <w:r>
            <w:t>效</w:t>
          </w:r>
          <w:r>
            <w:tab/>
          </w:r>
          <w:r>
            <w:t>30</w:t>
          </w:r>
          <w:r>
            <w:fldChar w:fldCharType="end"/>
          </w:r>
        </w:p>
        <w:p>
          <w:pPr>
            <w:pStyle w:val="4"/>
            <w:tabs>
              <w:tab w:val="right" w:leader="dot" w:pos="9182"/>
            </w:tabs>
          </w:pPr>
          <w:r>
            <w:fldChar w:fldCharType="begin"/>
          </w:r>
          <w:r>
            <w:instrText xml:space="preserve"> HYPERLINK \l "_bookmark16" </w:instrText>
          </w:r>
          <w:r>
            <w:fldChar w:fldCharType="separate"/>
          </w:r>
          <w:r>
            <w:t>（二）</w:t>
          </w:r>
          <w:r>
            <w:rPr>
              <w:spacing w:val="-3"/>
            </w:rPr>
            <w:t>存</w:t>
          </w:r>
          <w:r>
            <w:t>在问</w:t>
          </w:r>
          <w:r>
            <w:rPr>
              <w:spacing w:val="-3"/>
            </w:rPr>
            <w:t>题及</w:t>
          </w:r>
          <w:r>
            <w:t>原因分析</w:t>
          </w:r>
          <w:r>
            <w:tab/>
          </w:r>
          <w:r>
            <w:t>31</w:t>
          </w:r>
          <w:r>
            <w:fldChar w:fldCharType="end"/>
          </w:r>
        </w:p>
        <w:p>
          <w:pPr>
            <w:pStyle w:val="5"/>
            <w:tabs>
              <w:tab w:val="right" w:leader="dot" w:pos="9192"/>
            </w:tabs>
          </w:pPr>
          <w:r>
            <w:fldChar w:fldCharType="begin"/>
          </w:r>
          <w:r>
            <w:instrText xml:space="preserve"> HYPERLINK \l "_bookmark17" </w:instrText>
          </w:r>
          <w:r>
            <w:fldChar w:fldCharType="separate"/>
          </w:r>
          <w:r>
            <w:t>五、有</w:t>
          </w:r>
          <w:r>
            <w:rPr>
              <w:spacing w:val="-3"/>
            </w:rPr>
            <w:t>关</w:t>
          </w:r>
          <w:r>
            <w:t>建议</w:t>
          </w:r>
          <w:r>
            <w:tab/>
          </w:r>
          <w:r>
            <w:t>32</w:t>
          </w:r>
          <w:r>
            <w:fldChar w:fldCharType="end"/>
          </w:r>
        </w:p>
        <w:p>
          <w:pPr>
            <w:pStyle w:val="5"/>
            <w:tabs>
              <w:tab w:val="right" w:leader="dot" w:pos="9192"/>
            </w:tabs>
            <w:spacing w:before="266"/>
          </w:pPr>
          <w:r>
            <w:fldChar w:fldCharType="begin"/>
          </w:r>
          <w:r>
            <w:instrText xml:space="preserve"> HYPERLINK \l "_bookmark18" </w:instrText>
          </w:r>
          <w:r>
            <w:fldChar w:fldCharType="separate"/>
          </w:r>
          <w:r>
            <w:t>六、其</w:t>
          </w:r>
          <w:r>
            <w:rPr>
              <w:spacing w:val="-3"/>
            </w:rPr>
            <w:t>他</w:t>
          </w:r>
          <w:r>
            <w:t>需要</w:t>
          </w:r>
          <w:r>
            <w:rPr>
              <w:spacing w:val="-3"/>
            </w:rPr>
            <w:t>说明</w:t>
          </w:r>
          <w:r>
            <w:t>的问题</w:t>
          </w:r>
          <w:r>
            <w:tab/>
          </w:r>
          <w:r>
            <w:t>32</w:t>
          </w:r>
          <w:r>
            <w:fldChar w:fldCharType="end"/>
          </w:r>
        </w:p>
      </w:sdtContent>
    </w:sdt>
    <w:p>
      <w:pPr>
        <w:spacing w:after="0"/>
        <w:sectPr>
          <w:footerReference r:id="rId5" w:type="default"/>
          <w:pgSz w:w="11910" w:h="16840"/>
          <w:pgMar w:top="1300" w:right="1000" w:bottom="1420" w:left="1300" w:header="0" w:footer="1232" w:gutter="0"/>
          <w:pgNumType w:start="1"/>
          <w:cols w:space="720" w:num="1"/>
        </w:sectPr>
      </w:pPr>
    </w:p>
    <w:p>
      <w:pPr>
        <w:pStyle w:val="3"/>
        <w:spacing w:before="0"/>
        <w:ind w:left="4211"/>
        <w:rPr>
          <w:rFonts w:ascii="仿宋"/>
          <w:sz w:val="20"/>
        </w:rPr>
      </w:pPr>
    </w:p>
    <w:p>
      <w:pPr>
        <w:pStyle w:val="3"/>
        <w:spacing w:before="0"/>
        <w:ind w:left="4211"/>
        <w:rPr>
          <w:rFonts w:ascii="仿宋"/>
          <w:sz w:val="20"/>
        </w:rPr>
      </w:pPr>
    </w:p>
    <w:p>
      <w:pPr>
        <w:pStyle w:val="3"/>
        <w:spacing w:before="0"/>
        <w:ind w:left="4211"/>
        <w:rPr>
          <w:rFonts w:ascii="仿宋"/>
          <w:sz w:val="20"/>
        </w:rPr>
      </w:pPr>
      <w:r>
        <w:rPr>
          <w:rFonts w:ascii="仿宋"/>
          <w:sz w:val="20"/>
        </w:rPr>
        <w:drawing>
          <wp:inline distT="0" distB="0" distL="0" distR="0">
            <wp:extent cx="840740" cy="33210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841248" cy="332231"/>
                    </a:xfrm>
                    <a:prstGeom prst="rect">
                      <a:avLst/>
                    </a:prstGeom>
                  </pic:spPr>
                </pic:pic>
              </a:graphicData>
            </a:graphic>
          </wp:inline>
        </w:drawing>
      </w:r>
    </w:p>
    <w:p>
      <w:pPr>
        <w:pStyle w:val="3"/>
        <w:spacing w:before="1"/>
        <w:ind w:left="0"/>
        <w:rPr>
          <w:rFonts w:ascii="仿宋"/>
          <w:sz w:val="24"/>
        </w:rPr>
      </w:pPr>
    </w:p>
    <w:p>
      <w:pPr>
        <w:pStyle w:val="3"/>
        <w:spacing w:before="0"/>
        <w:ind w:left="759"/>
        <w:rPr>
          <w:rFonts w:hint="eastAsia" w:ascii="黑体" w:eastAsia="黑体"/>
        </w:rPr>
      </w:pPr>
      <w:bookmarkStart w:id="0" w:name="_bookmark0"/>
      <w:bookmarkEnd w:id="0"/>
      <w:r>
        <w:rPr>
          <w:rFonts w:hint="eastAsia" w:ascii="黑体" w:eastAsia="黑体"/>
        </w:rPr>
        <w:t>一、基本情况</w:t>
      </w:r>
    </w:p>
    <w:p>
      <w:pPr>
        <w:pStyle w:val="3"/>
        <w:ind w:left="759"/>
        <w:rPr>
          <w:rFonts w:hint="eastAsia" w:ascii="楷体" w:eastAsia="楷体"/>
        </w:rPr>
      </w:pPr>
      <w:r>
        <w:rPr>
          <w:rFonts w:hint="eastAsia" w:ascii="楷体" w:eastAsia="楷体"/>
        </w:rPr>
        <w:t>（一）项目概况</w:t>
      </w:r>
    </w:p>
    <w:p>
      <w:pPr>
        <w:pStyle w:val="10"/>
        <w:numPr>
          <w:ilvl w:val="0"/>
          <w:numId w:val="1"/>
        </w:numPr>
        <w:tabs>
          <w:tab w:val="left" w:pos="1082"/>
        </w:tabs>
        <w:spacing w:before="214" w:after="0" w:line="240" w:lineRule="auto"/>
        <w:ind w:left="1081" w:right="0" w:hanging="322"/>
        <w:jc w:val="left"/>
        <w:rPr>
          <w:sz w:val="32"/>
        </w:rPr>
      </w:pPr>
      <w:r>
        <w:rPr>
          <w:sz w:val="32"/>
        </w:rPr>
        <w:t>项目立项背景</w:t>
      </w:r>
    </w:p>
    <w:p>
      <w:pPr>
        <w:pStyle w:val="3"/>
        <w:spacing w:before="236" w:line="328" w:lineRule="auto"/>
        <w:ind w:right="412" w:firstLine="640"/>
        <w:jc w:val="both"/>
      </w:pPr>
      <w:r>
        <w:rPr>
          <w:spacing w:val="-10"/>
        </w:rPr>
        <w:t>为持续巩固深化全国文明城市创建成果，推动创城再出发、品</w:t>
      </w:r>
      <w:r>
        <w:rPr>
          <w:spacing w:val="-17"/>
        </w:rPr>
        <w:t>质再提升、工作常态化，推进我区社会治理创新实践，确保全市文</w:t>
      </w:r>
      <w:r>
        <w:rPr>
          <w:spacing w:val="-25"/>
        </w:rPr>
        <w:t>明城市创建工作继续走在全国前列坚持问题导向、目标导向、效果</w:t>
      </w:r>
      <w:r>
        <w:rPr>
          <w:spacing w:val="-19"/>
        </w:rPr>
        <w:t>导向，突出抓重点、补短板、强弱项、通痛点，深入开展爱国卫生</w:t>
      </w:r>
      <w:r>
        <w:rPr>
          <w:spacing w:val="4"/>
          <w:w w:val="95"/>
        </w:rPr>
        <w:t xml:space="preserve">运动，实施文明城市创建十大行动，全力破解城市管理、市容市 </w:t>
      </w:r>
      <w:r>
        <w:rPr>
          <w:spacing w:val="-16"/>
        </w:rPr>
        <w:t>貌、园林绿化、社区环境、交通秩序等方面的顽瘴痼疾，确保高标准、高质量通过创城综合测评，确保我市创建工作继续走在全国前列。</w:t>
      </w:r>
    </w:p>
    <w:p>
      <w:pPr>
        <w:pStyle w:val="3"/>
        <w:spacing w:before="0" w:line="374" w:lineRule="exact"/>
        <w:ind w:left="759"/>
      </w:pPr>
      <w:r>
        <w:t>根据《济南市市政设施管理条例》中要求：市政设施维护管理</w:t>
      </w:r>
    </w:p>
    <w:p>
      <w:pPr>
        <w:pStyle w:val="3"/>
        <w:spacing w:line="364" w:lineRule="auto"/>
        <w:ind w:right="418"/>
        <w:jc w:val="both"/>
      </w:pPr>
      <w:r>
        <w:rPr>
          <w:spacing w:val="-24"/>
        </w:rPr>
        <w:t>的部门、单位</w:t>
      </w:r>
      <w:r>
        <w:t>（以下统称市政设施维护管理单位</w:t>
      </w:r>
      <w:r>
        <w:rPr>
          <w:spacing w:val="-68"/>
        </w:rPr>
        <w:t>）</w:t>
      </w:r>
      <w:r>
        <w:rPr>
          <w:spacing w:val="-2"/>
        </w:rPr>
        <w:t>应当建立日常巡</w:t>
      </w:r>
      <w:r>
        <w:rPr>
          <w:spacing w:val="-15"/>
        </w:rPr>
        <w:t>查和定期检测制度，加强巡查、维护、检测和评估，确保市政设施的完好及正常运行；对损坏、缺失的，应当及时维修、补缺，并在</w:t>
      </w:r>
      <w:r>
        <w:rPr>
          <w:spacing w:val="-20"/>
        </w:rPr>
        <w:t>施工现场设置警示标志，采取安全措施。市政设施主管部门和区市</w:t>
      </w:r>
      <w:r>
        <w:rPr>
          <w:spacing w:val="-11"/>
        </w:rPr>
        <w:t>政设施管理部门应当制定市政设施年度养护、维修计划，报同级人</w:t>
      </w:r>
      <w:r>
        <w:t>民政府批准后组织实施。</w:t>
      </w:r>
    </w:p>
    <w:p>
      <w:pPr>
        <w:pStyle w:val="3"/>
        <w:spacing w:before="6" w:line="364" w:lineRule="auto"/>
        <w:ind w:right="256" w:firstLine="640"/>
      </w:pPr>
      <w:r>
        <w:rPr>
          <w:spacing w:val="4"/>
        </w:rPr>
        <w:t>济南市历下区市政工程服务中心</w:t>
      </w:r>
      <w:r>
        <w:rPr>
          <w:spacing w:val="2"/>
        </w:rPr>
        <w:t>2019</w:t>
      </w:r>
      <w:r>
        <w:rPr>
          <w:spacing w:val="4"/>
        </w:rPr>
        <w:t>年</w:t>
      </w:r>
      <w:r>
        <w:rPr>
          <w:spacing w:val="3"/>
        </w:rPr>
        <w:t>12</w:t>
      </w:r>
      <w:r>
        <w:rPr>
          <w:spacing w:val="4"/>
        </w:rPr>
        <w:t>月</w:t>
      </w:r>
      <w:r>
        <w:t>26</w:t>
      </w:r>
      <w:r>
        <w:rPr>
          <w:spacing w:val="4"/>
        </w:rPr>
        <w:t>日《</w:t>
      </w:r>
      <w:r>
        <w:rPr>
          <w:spacing w:val="2"/>
        </w:rPr>
        <w:t>2020</w:t>
      </w:r>
      <w:r>
        <w:rPr>
          <w:spacing w:val="4"/>
        </w:rPr>
        <w:t>年专</w:t>
      </w:r>
      <w:r>
        <w:rPr>
          <w:spacing w:val="-3"/>
        </w:rPr>
        <w:t>项项目任务清单及预算执行计划情况》中对</w:t>
      </w:r>
      <w:r>
        <w:t>2020</w:t>
      </w:r>
      <w:r>
        <w:rPr>
          <w:spacing w:val="-2"/>
        </w:rPr>
        <w:t>年市政工程建设、</w:t>
      </w:r>
      <w:r>
        <w:rPr>
          <w:spacing w:val="-16"/>
        </w:rPr>
        <w:t>维护项目主、次、支及桥梁日常养护工程项目的支出：通过对辖区</w:t>
      </w:r>
    </w:p>
    <w:p>
      <w:pPr>
        <w:pStyle w:val="3"/>
        <w:spacing w:before="2"/>
        <w:jc w:val="both"/>
      </w:pPr>
      <w:r>
        <w:rPr>
          <w:spacing w:val="-2"/>
          <w:w w:val="95"/>
        </w:rPr>
        <w:t>市政道路设施的全面摸排，</w:t>
      </w:r>
      <w:r>
        <w:rPr>
          <w:spacing w:val="-14"/>
          <w:w w:val="95"/>
        </w:rPr>
        <w:t>2020</w:t>
      </w:r>
      <w:r>
        <w:rPr>
          <w:spacing w:val="-12"/>
          <w:w w:val="95"/>
        </w:rPr>
        <w:t>年确定对解放路、花园路、奥体西</w:t>
      </w:r>
    </w:p>
    <w:p>
      <w:pPr>
        <w:spacing w:after="0"/>
        <w:jc w:val="both"/>
        <w:sectPr>
          <w:pgSz w:w="11910" w:h="16840"/>
          <w:pgMar w:top="1440" w:right="1000" w:bottom="1420" w:left="1300" w:header="0" w:footer="1232" w:gutter="0"/>
          <w:cols w:space="720" w:num="1"/>
        </w:sectPr>
      </w:pPr>
    </w:p>
    <w:p>
      <w:pPr>
        <w:pStyle w:val="3"/>
        <w:spacing w:before="37" w:line="364" w:lineRule="auto"/>
        <w:ind w:right="421"/>
      </w:pPr>
      <w:r>
        <w:rPr>
          <w:spacing w:val="-16"/>
        </w:rPr>
        <w:t>路、历山东路、全运村周边等道路进行全面养护维修，对陈旧破损</w:t>
      </w:r>
      <w:r>
        <w:t>的桥梁附属设施进行保养维护。</w:t>
      </w:r>
    </w:p>
    <w:p>
      <w:pPr>
        <w:pStyle w:val="10"/>
        <w:numPr>
          <w:ilvl w:val="0"/>
          <w:numId w:val="1"/>
        </w:numPr>
        <w:tabs>
          <w:tab w:val="left" w:pos="1082"/>
        </w:tabs>
        <w:spacing w:before="2" w:after="0" w:line="240" w:lineRule="auto"/>
        <w:ind w:left="1081" w:right="0" w:hanging="322"/>
        <w:jc w:val="left"/>
        <w:rPr>
          <w:sz w:val="32"/>
        </w:rPr>
      </w:pPr>
      <w:r>
        <w:rPr>
          <w:sz w:val="32"/>
        </w:rPr>
        <w:t>项目内容和实施情况</w:t>
      </w:r>
    </w:p>
    <w:p>
      <w:pPr>
        <w:pStyle w:val="3"/>
        <w:spacing w:line="364" w:lineRule="auto"/>
        <w:ind w:right="353" w:firstLine="640"/>
      </w:pPr>
      <w:r>
        <w:t>该项目起始时间为2020年1月，结束时间为2020年12月；批复单位为济南市历下区财政局，项目所在地为济南市历下区。</w:t>
      </w:r>
    </w:p>
    <w:p>
      <w:pPr>
        <w:pStyle w:val="3"/>
        <w:spacing w:before="1" w:line="364" w:lineRule="auto"/>
        <w:ind w:right="417" w:firstLine="640"/>
        <w:jc w:val="both"/>
      </w:pPr>
      <w:r>
        <w:rPr>
          <w:spacing w:val="-11"/>
        </w:rPr>
        <w:t>济南市历下区市政工程服务中心工程建设、维护项目</w:t>
      </w:r>
      <w:r>
        <w:t>（</w:t>
      </w:r>
      <w:r>
        <w:rPr>
          <w:spacing w:val="-4"/>
        </w:rPr>
        <w:t>主次支</w:t>
      </w:r>
      <w:r>
        <w:t>道路及桥梁日常养护工程</w:t>
      </w:r>
      <w:r>
        <w:rPr>
          <w:spacing w:val="-106"/>
        </w:rPr>
        <w:t>）</w:t>
      </w:r>
      <w:r>
        <w:rPr>
          <w:spacing w:val="-9"/>
        </w:rPr>
        <w:t>内容主要包括辖区内主次支道路、龙奥</w:t>
      </w:r>
      <w:r>
        <w:t>周边道路、创城学习检查和工单四部分内容。</w:t>
      </w:r>
    </w:p>
    <w:p>
      <w:pPr>
        <w:pStyle w:val="10"/>
        <w:numPr>
          <w:ilvl w:val="0"/>
          <w:numId w:val="1"/>
        </w:numPr>
        <w:tabs>
          <w:tab w:val="left" w:pos="1082"/>
        </w:tabs>
        <w:spacing w:before="3" w:after="0" w:line="240" w:lineRule="auto"/>
        <w:ind w:left="1081" w:right="0" w:hanging="322"/>
        <w:jc w:val="left"/>
        <w:rPr>
          <w:sz w:val="32"/>
        </w:rPr>
      </w:pPr>
      <w:r>
        <w:rPr>
          <w:sz w:val="32"/>
        </w:rPr>
        <w:t>项目资金投入和使用情况</w:t>
      </w:r>
    </w:p>
    <w:p>
      <w:pPr>
        <w:pStyle w:val="10"/>
        <w:numPr>
          <w:ilvl w:val="0"/>
          <w:numId w:val="2"/>
        </w:numPr>
        <w:tabs>
          <w:tab w:val="left" w:pos="1560"/>
        </w:tabs>
        <w:spacing w:before="214" w:after="0" w:line="240" w:lineRule="auto"/>
        <w:ind w:left="1559" w:right="0" w:hanging="800"/>
        <w:jc w:val="left"/>
        <w:rPr>
          <w:sz w:val="32"/>
        </w:rPr>
      </w:pPr>
      <w:r>
        <w:rPr>
          <w:sz w:val="32"/>
        </w:rPr>
        <w:t>预算分配的依据及因素</w:t>
      </w:r>
    </w:p>
    <w:p>
      <w:pPr>
        <w:pStyle w:val="3"/>
        <w:spacing w:line="364" w:lineRule="auto"/>
        <w:ind w:right="412" w:firstLine="640"/>
        <w:jc w:val="both"/>
      </w:pPr>
      <w:r>
        <w:rPr>
          <w:spacing w:val="4"/>
          <w:w w:val="95"/>
        </w:rPr>
        <w:t xml:space="preserve">济南市历下区市政工程服务中心提供的《项目支出绩效目标 </w:t>
      </w:r>
      <w:r>
        <w:rPr>
          <w:w w:val="95"/>
        </w:rPr>
        <w:t>申报表</w:t>
      </w:r>
      <w:r>
        <w:rPr>
          <w:spacing w:val="-133"/>
          <w:w w:val="95"/>
        </w:rPr>
        <w:t>》《</w:t>
      </w:r>
      <w:r>
        <w:rPr>
          <w:w w:val="95"/>
        </w:rPr>
        <w:t>2020</w:t>
      </w:r>
      <w:r>
        <w:rPr>
          <w:spacing w:val="-14"/>
          <w:w w:val="95"/>
        </w:rPr>
        <w:t>年专项项目任务清单及预算执行计划情况》和《</w:t>
      </w:r>
      <w:r>
        <w:rPr>
          <w:w w:val="95"/>
        </w:rPr>
        <w:t xml:space="preserve">2020  </w:t>
      </w:r>
      <w:r>
        <w:rPr>
          <w:spacing w:val="-14"/>
        </w:rPr>
        <w:t>年市政工程建设、维护项目及配套费事前绩效评估报告》作为项目预算资金分配的依据，该项目预算分配依据充分。</w:t>
      </w:r>
    </w:p>
    <w:p>
      <w:pPr>
        <w:pStyle w:val="10"/>
        <w:numPr>
          <w:ilvl w:val="0"/>
          <w:numId w:val="2"/>
        </w:numPr>
        <w:tabs>
          <w:tab w:val="left" w:pos="1560"/>
        </w:tabs>
        <w:spacing w:before="4" w:after="0" w:line="240" w:lineRule="auto"/>
        <w:ind w:left="1559" w:right="0" w:hanging="800"/>
        <w:jc w:val="left"/>
        <w:rPr>
          <w:sz w:val="32"/>
        </w:rPr>
      </w:pPr>
      <w:r>
        <w:rPr>
          <w:sz w:val="32"/>
        </w:rPr>
        <w:t>资金来源、项目资金投入情况</w:t>
      </w:r>
    </w:p>
    <w:p>
      <w:pPr>
        <w:pStyle w:val="3"/>
        <w:spacing w:line="364" w:lineRule="auto"/>
        <w:ind w:right="416" w:firstLine="640"/>
        <w:jc w:val="both"/>
      </w:pPr>
      <w:r>
        <w:rPr>
          <w:spacing w:val="3"/>
          <w:w w:val="95"/>
        </w:rPr>
        <w:t xml:space="preserve">经济南市历下区第十八届人民代表大会第四次会议批准，济 </w:t>
      </w:r>
      <w:r>
        <w:rPr>
          <w:spacing w:val="3"/>
        </w:rPr>
        <w:t>南市历下区财政局2020年5月19</w:t>
      </w:r>
      <w:r>
        <w:rPr>
          <w:spacing w:val="-8"/>
        </w:rPr>
        <w:t>日印发《关于下达</w:t>
      </w:r>
      <w:r>
        <w:t>2020年支出预算</w:t>
      </w:r>
      <w:r>
        <w:rPr>
          <w:spacing w:val="-3"/>
          <w:w w:val="95"/>
        </w:rPr>
        <w:t>计划的通知》</w:t>
      </w:r>
      <w:r>
        <w:rPr>
          <w:w w:val="95"/>
        </w:rPr>
        <w:t>（</w:t>
      </w:r>
      <w:r>
        <w:rPr>
          <w:spacing w:val="-2"/>
          <w:w w:val="95"/>
        </w:rPr>
        <w:t>济历下财行指〔</w:t>
      </w:r>
      <w:r>
        <w:rPr>
          <w:w w:val="95"/>
        </w:rPr>
        <w:t>2020</w:t>
      </w:r>
      <w:r>
        <w:rPr>
          <w:spacing w:val="-8"/>
          <w:w w:val="95"/>
        </w:rPr>
        <w:t>〕</w:t>
      </w:r>
      <w:r>
        <w:rPr>
          <w:w w:val="95"/>
        </w:rPr>
        <w:t>001号</w:t>
      </w:r>
      <w:r>
        <w:rPr>
          <w:spacing w:val="-8"/>
          <w:w w:val="95"/>
        </w:rPr>
        <w:t>）</w:t>
      </w:r>
      <w:r>
        <w:rPr>
          <w:spacing w:val="-3"/>
          <w:w w:val="95"/>
        </w:rPr>
        <w:t xml:space="preserve">文件，年初预算金 </w:t>
      </w:r>
      <w:r>
        <w:rPr>
          <w:spacing w:val="-3"/>
        </w:rPr>
        <w:t>额960万元。</w:t>
      </w:r>
    </w:p>
    <w:p>
      <w:pPr>
        <w:pStyle w:val="3"/>
        <w:spacing w:before="4"/>
        <w:ind w:left="759"/>
        <w:rPr>
          <w:rFonts w:hint="eastAsia" w:ascii="楷体" w:eastAsia="楷体"/>
        </w:rPr>
      </w:pPr>
      <w:r>
        <w:rPr>
          <w:rFonts w:hint="eastAsia" w:ascii="楷体" w:eastAsia="楷体"/>
        </w:rPr>
        <w:t>（二）项目绩效目标</w:t>
      </w:r>
    </w:p>
    <w:p>
      <w:pPr>
        <w:pStyle w:val="3"/>
        <w:spacing w:line="364" w:lineRule="auto"/>
        <w:ind w:right="416" w:firstLine="640"/>
      </w:pPr>
      <w:r>
        <w:rPr>
          <w:spacing w:val="3"/>
          <w:w w:val="95"/>
        </w:rPr>
        <w:t xml:space="preserve">济南市历下区市政工程服务中心根据《济南市市政设施管理 </w:t>
      </w:r>
      <w:r>
        <w:rPr>
          <w:spacing w:val="-15"/>
        </w:rPr>
        <w:t>条例》《城市道路路面及井盖整治提升行动实施方案》《</w:t>
      </w:r>
      <w:r>
        <w:t>2020</w:t>
      </w:r>
      <w:r>
        <w:rPr>
          <w:spacing w:val="-7"/>
        </w:rPr>
        <w:t>年历</w:t>
      </w:r>
    </w:p>
    <w:p>
      <w:pPr>
        <w:spacing w:after="0" w:line="364" w:lineRule="auto"/>
        <w:sectPr>
          <w:pgSz w:w="11910" w:h="16840"/>
          <w:pgMar w:top="1300" w:right="1000" w:bottom="1420" w:left="1300" w:header="0" w:footer="1232" w:gutter="0"/>
          <w:cols w:space="720" w:num="1"/>
        </w:sectPr>
      </w:pPr>
    </w:p>
    <w:p>
      <w:pPr>
        <w:pStyle w:val="3"/>
        <w:spacing w:before="37" w:line="364" w:lineRule="auto"/>
        <w:ind w:right="417"/>
        <w:jc w:val="both"/>
      </w:pPr>
      <w:r>
        <w:t>下区文明城市创建工作常态化实施方案</w:t>
      </w:r>
      <w:r>
        <w:rPr>
          <w:spacing w:val="-106"/>
        </w:rPr>
        <w:t>》《</w:t>
      </w:r>
      <w:r>
        <w:t>2020</w:t>
      </w:r>
      <w:r>
        <w:rPr>
          <w:spacing w:val="-2"/>
        </w:rPr>
        <w:t>年济南市创建全国</w:t>
      </w:r>
      <w:r>
        <w:rPr>
          <w:spacing w:val="-16"/>
        </w:rPr>
        <w:t>文明城市实施方案》的通知的工作要求，完成</w:t>
      </w:r>
      <w:r>
        <w:t>2020</w:t>
      </w:r>
      <w:r>
        <w:rPr>
          <w:spacing w:val="-2"/>
        </w:rPr>
        <w:t>年辖区市政设施</w:t>
      </w:r>
      <w:r>
        <w:rPr>
          <w:spacing w:val="-17"/>
        </w:rPr>
        <w:t>养护任务，解决突发应急问题，消除道路安全隐患，改善居民生活</w:t>
      </w:r>
      <w:r>
        <w:t>及通行状况，保障市民出行安全、顺畅。</w:t>
      </w:r>
    </w:p>
    <w:p>
      <w:pPr>
        <w:pStyle w:val="2"/>
        <w:spacing w:before="123"/>
      </w:pPr>
      <w:r>
        <w:t>二、绩效评价工作开展情况</w:t>
      </w:r>
    </w:p>
    <w:p>
      <w:pPr>
        <w:pStyle w:val="3"/>
        <w:ind w:left="759"/>
        <w:rPr>
          <w:rFonts w:hint="eastAsia" w:ascii="楷体" w:eastAsia="楷体"/>
        </w:rPr>
      </w:pPr>
      <w:r>
        <w:rPr>
          <w:rFonts w:hint="eastAsia" w:ascii="楷体" w:eastAsia="楷体"/>
        </w:rPr>
        <w:t>（一）绩效评价目的、依据、对象和范围</w:t>
      </w:r>
    </w:p>
    <w:p>
      <w:pPr>
        <w:pStyle w:val="10"/>
        <w:numPr>
          <w:ilvl w:val="0"/>
          <w:numId w:val="3"/>
        </w:numPr>
        <w:tabs>
          <w:tab w:val="left" w:pos="1082"/>
        </w:tabs>
        <w:spacing w:before="214" w:after="0" w:line="240" w:lineRule="auto"/>
        <w:ind w:left="1081" w:right="0" w:hanging="322"/>
        <w:jc w:val="left"/>
        <w:rPr>
          <w:sz w:val="32"/>
        </w:rPr>
      </w:pPr>
      <w:r>
        <w:rPr>
          <w:sz w:val="32"/>
        </w:rPr>
        <w:t>评价目的</w:t>
      </w:r>
    </w:p>
    <w:p>
      <w:pPr>
        <w:pStyle w:val="3"/>
        <w:spacing w:before="215" w:line="364" w:lineRule="auto"/>
        <w:ind w:right="414" w:firstLine="640"/>
        <w:jc w:val="both"/>
      </w:pPr>
      <w:r>
        <w:rPr>
          <w:spacing w:val="-12"/>
        </w:rPr>
        <w:t>根据财政部《项目支出绩效评价管理办法》</w:t>
      </w:r>
      <w:r>
        <w:t>（</w:t>
      </w:r>
      <w:r>
        <w:rPr>
          <w:spacing w:val="-14"/>
        </w:rPr>
        <w:t>财预〔</w:t>
      </w:r>
      <w:r>
        <w:t>2020</w:t>
      </w:r>
      <w:r>
        <w:rPr>
          <w:spacing w:val="-44"/>
        </w:rPr>
        <w:t>〕</w:t>
      </w:r>
      <w:r>
        <w:rPr>
          <w:spacing w:val="-5"/>
        </w:rPr>
        <w:t xml:space="preserve">10 </w:t>
      </w:r>
      <w:r>
        <w:rPr>
          <w:spacing w:val="4"/>
          <w:w w:val="95"/>
        </w:rPr>
        <w:t xml:space="preserve">号）为规范项目实施，提高财政资金使用规范性、安全性和有效 </w:t>
      </w:r>
      <w:r>
        <w:rPr>
          <w:spacing w:val="-16"/>
        </w:rPr>
        <w:t>性，保证项目建设有效推进，济南市历下区市政工程服务中心委托</w:t>
      </w:r>
      <w:r>
        <w:rPr>
          <w:spacing w:val="-4"/>
        </w:rPr>
        <w:t>山东同方有限责任会计师事务所</w:t>
      </w:r>
      <w:r>
        <w:t>（</w:t>
      </w:r>
      <w:r>
        <w:rPr>
          <w:spacing w:val="-13"/>
        </w:rPr>
        <w:t>以下简称“评价机构”</w:t>
      </w:r>
      <w:r>
        <w:rPr>
          <w:spacing w:val="-52"/>
        </w:rPr>
        <w:t>）</w:t>
      </w:r>
      <w:r>
        <w:rPr>
          <w:spacing w:val="-4"/>
        </w:rPr>
        <w:t>对济南</w:t>
      </w:r>
      <w:r>
        <w:rPr>
          <w:spacing w:val="-12"/>
        </w:rPr>
        <w:t>市历下区市政工程服务中心工程建设、维护项目</w:t>
      </w:r>
      <w:r>
        <w:t>（主次支道路及桥</w:t>
      </w:r>
      <w:r>
        <w:rPr>
          <w:w w:val="95"/>
        </w:rPr>
        <w:t>梁日常养护工程</w:t>
      </w:r>
      <w:r>
        <w:rPr>
          <w:spacing w:val="-69"/>
          <w:w w:val="95"/>
        </w:rPr>
        <w:t>）</w:t>
      </w:r>
      <w:r>
        <w:rPr>
          <w:spacing w:val="-12"/>
          <w:w w:val="95"/>
        </w:rPr>
        <w:t xml:space="preserve">进行绩效评价。在确定绩效目标后，根据项目实  </w:t>
      </w:r>
      <w:r>
        <w:rPr>
          <w:spacing w:val="4"/>
          <w:w w:val="95"/>
        </w:rPr>
        <w:t xml:space="preserve">际情况和运行监控的需要选择监控的重点目标。这些目标应当能 </w:t>
      </w:r>
      <w:r>
        <w:rPr>
          <w:spacing w:val="-16"/>
        </w:rPr>
        <w:t>够体现项目的主要决策、管理、绩效，且在运行监控时点是可评价</w:t>
      </w:r>
      <w:r>
        <w:rPr>
          <w:spacing w:val="-17"/>
        </w:rPr>
        <w:t>的。通过评价，总结项目实施过程中的经验，发现问题，提出改进</w:t>
      </w:r>
      <w:r>
        <w:rPr>
          <w:spacing w:val="4"/>
          <w:w w:val="95"/>
        </w:rPr>
        <w:t xml:space="preserve">项目的具体建议，进一步加强项目管理，提高财政资金的使用效 </w:t>
      </w:r>
      <w:r>
        <w:t>益，为下一步预算资金安排提供重要参考。</w:t>
      </w:r>
    </w:p>
    <w:p>
      <w:pPr>
        <w:pStyle w:val="10"/>
        <w:numPr>
          <w:ilvl w:val="0"/>
          <w:numId w:val="3"/>
        </w:numPr>
        <w:tabs>
          <w:tab w:val="left" w:pos="1163"/>
        </w:tabs>
        <w:spacing w:before="9" w:after="0" w:line="240" w:lineRule="auto"/>
        <w:ind w:left="1162" w:right="0" w:hanging="321"/>
        <w:jc w:val="left"/>
        <w:rPr>
          <w:sz w:val="32"/>
        </w:rPr>
      </w:pPr>
      <w:r>
        <w:rPr>
          <w:sz w:val="32"/>
        </w:rPr>
        <w:t>评价依据</w:t>
      </w:r>
    </w:p>
    <w:p>
      <w:pPr>
        <w:pStyle w:val="10"/>
        <w:numPr>
          <w:ilvl w:val="0"/>
          <w:numId w:val="4"/>
        </w:numPr>
        <w:tabs>
          <w:tab w:val="left" w:pos="1560"/>
        </w:tabs>
        <w:spacing w:before="215" w:after="0" w:line="240" w:lineRule="auto"/>
        <w:ind w:left="1559" w:right="0" w:hanging="800"/>
        <w:jc w:val="left"/>
        <w:rPr>
          <w:sz w:val="32"/>
        </w:rPr>
      </w:pPr>
      <w:r>
        <w:rPr>
          <w:sz w:val="32"/>
        </w:rPr>
        <w:t>财政部《项目支出绩效评价管理办法》（财预〔2020〕</w:t>
      </w:r>
    </w:p>
    <w:p>
      <w:pPr>
        <w:pStyle w:val="3"/>
        <w:jc w:val="both"/>
      </w:pPr>
      <w:r>
        <w:t>10号）；</w:t>
      </w:r>
    </w:p>
    <w:p>
      <w:pPr>
        <w:spacing w:after="0"/>
        <w:jc w:val="both"/>
        <w:sectPr>
          <w:pgSz w:w="11910" w:h="16840"/>
          <w:pgMar w:top="1300" w:right="1000" w:bottom="1420" w:left="1300" w:header="0" w:footer="1232" w:gutter="0"/>
          <w:cols w:space="720" w:num="1"/>
        </w:sectPr>
      </w:pPr>
    </w:p>
    <w:p>
      <w:pPr>
        <w:pStyle w:val="10"/>
        <w:numPr>
          <w:ilvl w:val="0"/>
          <w:numId w:val="4"/>
        </w:numPr>
        <w:tabs>
          <w:tab w:val="left" w:pos="1560"/>
        </w:tabs>
        <w:spacing w:before="37" w:after="0" w:line="364" w:lineRule="auto"/>
        <w:ind w:left="118" w:right="414" w:firstLine="641"/>
        <w:jc w:val="both"/>
        <w:rPr>
          <w:sz w:val="32"/>
        </w:rPr>
      </w:pPr>
      <w:r>
        <w:rPr>
          <w:spacing w:val="-3"/>
          <w:sz w:val="32"/>
        </w:rPr>
        <w:t>山东省财政厅关于印发《山东省省级项目支出绩效单</w:t>
      </w:r>
      <w:r>
        <w:rPr>
          <w:spacing w:val="-17"/>
          <w:sz w:val="32"/>
        </w:rPr>
        <w:t>位自评工作规程》和《山东省省级项目支出绩效财政评价和部门评价工作规程》的通知（鲁财绩〔2020〕4</w:t>
      </w:r>
      <w:r>
        <w:rPr>
          <w:sz w:val="32"/>
        </w:rPr>
        <w:t xml:space="preserve"> 号）；</w:t>
      </w:r>
    </w:p>
    <w:p>
      <w:pPr>
        <w:pStyle w:val="10"/>
        <w:numPr>
          <w:ilvl w:val="0"/>
          <w:numId w:val="4"/>
        </w:numPr>
        <w:tabs>
          <w:tab w:val="left" w:pos="1560"/>
        </w:tabs>
        <w:spacing w:before="2" w:after="0" w:line="240" w:lineRule="auto"/>
        <w:ind w:left="1559" w:right="0" w:hanging="800"/>
        <w:jc w:val="left"/>
        <w:rPr>
          <w:sz w:val="32"/>
        </w:rPr>
      </w:pPr>
      <w:r>
        <w:rPr>
          <w:sz w:val="32"/>
        </w:rPr>
        <w:t>《济南市市政设施管理条例》；</w:t>
      </w:r>
    </w:p>
    <w:p>
      <w:pPr>
        <w:pStyle w:val="10"/>
        <w:numPr>
          <w:ilvl w:val="0"/>
          <w:numId w:val="4"/>
        </w:numPr>
        <w:tabs>
          <w:tab w:val="left" w:pos="1560"/>
        </w:tabs>
        <w:spacing w:before="214" w:after="0" w:line="364" w:lineRule="auto"/>
        <w:ind w:left="118" w:right="419" w:firstLine="641"/>
        <w:jc w:val="both"/>
        <w:rPr>
          <w:sz w:val="32"/>
        </w:rPr>
      </w:pPr>
      <w:r>
        <w:rPr>
          <w:spacing w:val="-2"/>
          <w:sz w:val="32"/>
        </w:rPr>
        <w:t>中共济南市历下区委机构编制委员会办公室文件《关</w:t>
      </w:r>
      <w:r>
        <w:rPr>
          <w:spacing w:val="-4"/>
          <w:sz w:val="32"/>
        </w:rPr>
        <w:t>于调整济南市历下区市政工程服务中心机构编制事项的通知</w:t>
      </w:r>
      <w:r>
        <w:rPr>
          <w:spacing w:val="-209"/>
          <w:sz w:val="32"/>
        </w:rPr>
        <w:t>》</w:t>
      </w:r>
      <w:r>
        <w:rPr>
          <w:sz w:val="32"/>
        </w:rPr>
        <w:t>（历</w:t>
      </w:r>
      <w:r>
        <w:rPr>
          <w:spacing w:val="-4"/>
          <w:sz w:val="32"/>
        </w:rPr>
        <w:t>下编办发〔</w:t>
      </w:r>
      <w:r>
        <w:rPr>
          <w:sz w:val="32"/>
        </w:rPr>
        <w:t>2019〕11号）；</w:t>
      </w:r>
    </w:p>
    <w:p>
      <w:pPr>
        <w:pStyle w:val="10"/>
        <w:numPr>
          <w:ilvl w:val="0"/>
          <w:numId w:val="4"/>
        </w:numPr>
        <w:tabs>
          <w:tab w:val="left" w:pos="1560"/>
        </w:tabs>
        <w:spacing w:before="3" w:after="0" w:line="364" w:lineRule="auto"/>
        <w:ind w:left="118" w:right="418" w:firstLine="641"/>
        <w:jc w:val="both"/>
        <w:rPr>
          <w:sz w:val="32"/>
        </w:rPr>
      </w:pPr>
      <w:r>
        <w:rPr>
          <w:sz w:val="32"/>
        </w:rPr>
        <w:t>《2020</w:t>
      </w:r>
      <w:r>
        <w:rPr>
          <w:spacing w:val="-11"/>
          <w:sz w:val="32"/>
        </w:rPr>
        <w:t>年济南市创建全国文明城市实施方案》的通知</w:t>
      </w:r>
      <w:r>
        <w:rPr>
          <w:sz w:val="32"/>
        </w:rPr>
        <w:t xml:space="preserve">（ </w:t>
      </w:r>
      <w:r>
        <w:rPr>
          <w:spacing w:val="-3"/>
          <w:sz w:val="32"/>
        </w:rPr>
        <w:t>济创城办〔</w:t>
      </w:r>
      <w:r>
        <w:rPr>
          <w:sz w:val="32"/>
        </w:rPr>
        <w:t>2020〕2号）；</w:t>
      </w:r>
    </w:p>
    <w:p>
      <w:pPr>
        <w:pStyle w:val="10"/>
        <w:numPr>
          <w:ilvl w:val="0"/>
          <w:numId w:val="4"/>
        </w:numPr>
        <w:tabs>
          <w:tab w:val="left" w:pos="1560"/>
        </w:tabs>
        <w:spacing w:before="2" w:after="0" w:line="364" w:lineRule="auto"/>
        <w:ind w:left="118" w:right="418" w:firstLine="641"/>
        <w:jc w:val="both"/>
        <w:rPr>
          <w:sz w:val="32"/>
        </w:rPr>
      </w:pPr>
      <w:r>
        <w:rPr>
          <w:sz w:val="32"/>
        </w:rPr>
        <w:t>《2020</w:t>
      </w:r>
      <w:r>
        <w:rPr>
          <w:spacing w:val="-1"/>
          <w:sz w:val="32"/>
        </w:rPr>
        <w:t>年历下区文明城市创建工作常态化实施方案》</w:t>
      </w:r>
      <w:r>
        <w:rPr>
          <w:spacing w:val="-5"/>
          <w:sz w:val="32"/>
        </w:rPr>
        <w:t>的通知</w:t>
      </w:r>
      <w:r>
        <w:rPr>
          <w:sz w:val="32"/>
        </w:rPr>
        <w:t>（历下创城〔2020〕1号）；</w:t>
      </w:r>
    </w:p>
    <w:p>
      <w:pPr>
        <w:pStyle w:val="10"/>
        <w:numPr>
          <w:ilvl w:val="0"/>
          <w:numId w:val="4"/>
        </w:numPr>
        <w:tabs>
          <w:tab w:val="left" w:pos="1560"/>
        </w:tabs>
        <w:spacing w:before="1" w:after="0" w:line="240" w:lineRule="auto"/>
        <w:ind w:left="1559" w:right="0" w:hanging="800"/>
        <w:jc w:val="left"/>
        <w:rPr>
          <w:sz w:val="32"/>
        </w:rPr>
      </w:pPr>
      <w:r>
        <w:rPr>
          <w:sz w:val="32"/>
        </w:rPr>
        <w:t>《城市道路路面及井盖整治提升行动实施方案》；</w:t>
      </w:r>
    </w:p>
    <w:p>
      <w:pPr>
        <w:pStyle w:val="10"/>
        <w:numPr>
          <w:ilvl w:val="0"/>
          <w:numId w:val="4"/>
        </w:numPr>
        <w:tabs>
          <w:tab w:val="left" w:pos="1560"/>
        </w:tabs>
        <w:spacing w:before="215" w:after="0" w:line="240" w:lineRule="auto"/>
        <w:ind w:left="1559" w:right="0" w:hanging="800"/>
        <w:jc w:val="left"/>
        <w:rPr>
          <w:sz w:val="32"/>
        </w:rPr>
      </w:pPr>
      <w:r>
        <w:rPr>
          <w:sz w:val="32"/>
        </w:rPr>
        <w:t>项目预算、经费收支决算；</w:t>
      </w:r>
    </w:p>
    <w:p>
      <w:pPr>
        <w:pStyle w:val="10"/>
        <w:numPr>
          <w:ilvl w:val="0"/>
          <w:numId w:val="4"/>
        </w:numPr>
        <w:tabs>
          <w:tab w:val="left" w:pos="1560"/>
        </w:tabs>
        <w:spacing w:before="214" w:after="0" w:line="364" w:lineRule="auto"/>
        <w:ind w:left="118" w:right="419" w:firstLine="641"/>
        <w:jc w:val="both"/>
        <w:rPr>
          <w:sz w:val="32"/>
        </w:rPr>
      </w:pPr>
      <w:r>
        <w:rPr>
          <w:spacing w:val="-4"/>
          <w:w w:val="95"/>
          <w:sz w:val="32"/>
        </w:rPr>
        <w:t xml:space="preserve">项目资金预算指标文、资金到位及支出凭证，以及有关 </w:t>
      </w:r>
      <w:r>
        <w:rPr>
          <w:sz w:val="32"/>
        </w:rPr>
        <w:t>财务会计资料等。</w:t>
      </w:r>
    </w:p>
    <w:p>
      <w:pPr>
        <w:pStyle w:val="10"/>
        <w:numPr>
          <w:ilvl w:val="0"/>
          <w:numId w:val="3"/>
        </w:numPr>
        <w:tabs>
          <w:tab w:val="left" w:pos="1082"/>
        </w:tabs>
        <w:spacing w:before="2" w:after="0" w:line="240" w:lineRule="auto"/>
        <w:ind w:left="1081" w:right="0" w:hanging="322"/>
        <w:jc w:val="left"/>
        <w:rPr>
          <w:sz w:val="32"/>
        </w:rPr>
      </w:pPr>
      <w:r>
        <w:rPr>
          <w:sz w:val="32"/>
        </w:rPr>
        <w:t>评价对象和范围</w:t>
      </w:r>
    </w:p>
    <w:p>
      <w:pPr>
        <w:pStyle w:val="3"/>
        <w:spacing w:before="213" w:line="364" w:lineRule="auto"/>
        <w:ind w:right="414" w:firstLine="640"/>
        <w:jc w:val="both"/>
      </w:pPr>
      <w:r>
        <w:rPr>
          <w:spacing w:val="-11"/>
        </w:rPr>
        <w:t>济南市历下区市政工程服务中心工程建设、维护项目</w:t>
      </w:r>
      <w:r>
        <w:t>（主次支</w:t>
      </w:r>
      <w:r>
        <w:rPr>
          <w:spacing w:val="4"/>
          <w:w w:val="95"/>
        </w:rPr>
        <w:t>道路及桥梁日常养护工程</w:t>
      </w:r>
      <w:r>
        <w:rPr>
          <w:spacing w:val="5"/>
          <w:w w:val="95"/>
        </w:rPr>
        <w:t>）</w:t>
      </w:r>
      <w:r>
        <w:rPr>
          <w:spacing w:val="4"/>
          <w:w w:val="95"/>
        </w:rPr>
        <w:t xml:space="preserve">资金收支情况、使用情况及产生的效 </w:t>
      </w:r>
      <w:r>
        <w:t>益。</w:t>
      </w:r>
    </w:p>
    <w:p>
      <w:pPr>
        <w:spacing w:after="0" w:line="364" w:lineRule="auto"/>
        <w:jc w:val="both"/>
        <w:sectPr>
          <w:pgSz w:w="11910" w:h="16840"/>
          <w:pgMar w:top="1300" w:right="1000" w:bottom="1420" w:left="1300" w:header="0" w:footer="1232" w:gutter="0"/>
          <w:cols w:space="720" w:num="1"/>
        </w:sectPr>
      </w:pPr>
    </w:p>
    <w:p>
      <w:pPr>
        <w:pStyle w:val="3"/>
        <w:spacing w:before="37"/>
        <w:ind w:left="759"/>
        <w:rPr>
          <w:rFonts w:hint="eastAsia" w:ascii="楷体" w:eastAsia="楷体"/>
        </w:rPr>
      </w:pPr>
      <w:r>
        <w:rPr>
          <w:rFonts w:hint="eastAsia" w:ascii="楷体" w:eastAsia="楷体"/>
        </w:rPr>
        <w:t>（二）绩效评价原则、评价指标体系</w:t>
      </w:r>
    </w:p>
    <w:p>
      <w:pPr>
        <w:pStyle w:val="10"/>
        <w:numPr>
          <w:ilvl w:val="0"/>
          <w:numId w:val="5"/>
        </w:numPr>
        <w:tabs>
          <w:tab w:val="left" w:pos="1082"/>
        </w:tabs>
        <w:spacing w:before="214" w:after="0" w:line="240" w:lineRule="auto"/>
        <w:ind w:left="1081" w:right="0" w:hanging="322"/>
        <w:jc w:val="left"/>
        <w:rPr>
          <w:sz w:val="32"/>
        </w:rPr>
      </w:pPr>
      <w:r>
        <w:rPr>
          <w:sz w:val="32"/>
        </w:rPr>
        <w:t>绩效评价原则</w:t>
      </w:r>
    </w:p>
    <w:p>
      <w:pPr>
        <w:pStyle w:val="3"/>
        <w:spacing w:line="364" w:lineRule="auto"/>
        <w:ind w:right="417" w:firstLine="640"/>
        <w:jc w:val="both"/>
      </w:pPr>
      <w:r>
        <w:rPr>
          <w:spacing w:val="-3"/>
        </w:rPr>
        <w:t>（1）</w:t>
      </w:r>
      <w:r>
        <w:rPr>
          <w:spacing w:val="-1"/>
        </w:rPr>
        <w:t>科学规范原则；</w:t>
      </w:r>
      <w:r>
        <w:rPr>
          <w:spacing w:val="-6"/>
        </w:rPr>
        <w:t>（2）</w:t>
      </w:r>
      <w:r>
        <w:rPr>
          <w:spacing w:val="-1"/>
        </w:rPr>
        <w:t>绩效相关原则；</w:t>
      </w:r>
      <w:r>
        <w:rPr>
          <w:spacing w:val="-5"/>
        </w:rPr>
        <w:t>（3）</w:t>
      </w:r>
      <w:r>
        <w:rPr>
          <w:spacing w:val="-3"/>
        </w:rPr>
        <w:t>政策相符原</w:t>
      </w:r>
      <w:r>
        <w:rPr>
          <w:spacing w:val="-2"/>
        </w:rPr>
        <w:t>则；</w:t>
      </w:r>
      <w:r>
        <w:rPr>
          <w:spacing w:val="-4"/>
        </w:rPr>
        <w:t>（4）</w:t>
      </w:r>
      <w:r>
        <w:rPr>
          <w:spacing w:val="-1"/>
        </w:rPr>
        <w:t>经济合理原则；</w:t>
      </w:r>
      <w:r>
        <w:rPr>
          <w:spacing w:val="-4"/>
        </w:rPr>
        <w:t>（5）</w:t>
      </w:r>
      <w:r>
        <w:rPr>
          <w:spacing w:val="-1"/>
        </w:rPr>
        <w:t>依据充分原则；</w:t>
      </w:r>
      <w:r>
        <w:rPr>
          <w:spacing w:val="-4"/>
        </w:rPr>
        <w:t>（6）</w:t>
      </w:r>
      <w:r>
        <w:rPr>
          <w:spacing w:val="-3"/>
        </w:rPr>
        <w:t>独立评价原</w:t>
      </w:r>
      <w:r>
        <w:t>则；（7）回避原则；（8）反馈原则；（9）保密原则。</w:t>
      </w:r>
    </w:p>
    <w:p>
      <w:pPr>
        <w:pStyle w:val="10"/>
        <w:numPr>
          <w:ilvl w:val="0"/>
          <w:numId w:val="5"/>
        </w:numPr>
        <w:tabs>
          <w:tab w:val="left" w:pos="1082"/>
        </w:tabs>
        <w:spacing w:before="2" w:after="0" w:line="240" w:lineRule="auto"/>
        <w:ind w:left="1081" w:right="0" w:hanging="322"/>
        <w:jc w:val="left"/>
        <w:rPr>
          <w:sz w:val="32"/>
        </w:rPr>
      </w:pPr>
      <w:r>
        <w:rPr>
          <w:sz w:val="32"/>
        </w:rPr>
        <w:t>评价指标体系</w:t>
      </w:r>
    </w:p>
    <w:p>
      <w:pPr>
        <w:pStyle w:val="10"/>
        <w:numPr>
          <w:ilvl w:val="0"/>
          <w:numId w:val="6"/>
        </w:numPr>
        <w:tabs>
          <w:tab w:val="left" w:pos="1560"/>
        </w:tabs>
        <w:spacing w:before="214" w:after="0" w:line="240" w:lineRule="auto"/>
        <w:ind w:left="1559" w:right="0" w:hanging="800"/>
        <w:jc w:val="left"/>
        <w:rPr>
          <w:sz w:val="32"/>
        </w:rPr>
      </w:pPr>
      <w:r>
        <w:rPr>
          <w:sz w:val="32"/>
        </w:rPr>
        <w:t>指标体系设计的总体框架</w:t>
      </w:r>
    </w:p>
    <w:p>
      <w:pPr>
        <w:pStyle w:val="3"/>
        <w:spacing w:before="215"/>
        <w:ind w:left="759"/>
      </w:pPr>
      <w:r>
        <w:t>该项目评价指标依据财政部《项目支出绩效评价管理办法》</w:t>
      </w:r>
    </w:p>
    <w:p>
      <w:pPr>
        <w:pStyle w:val="3"/>
        <w:spacing w:line="364" w:lineRule="auto"/>
        <w:ind w:right="253"/>
      </w:pPr>
      <w:r>
        <w:t>（</w:t>
      </w:r>
      <w:r>
        <w:rPr>
          <w:spacing w:val="-5"/>
        </w:rPr>
        <w:t>财预〔</w:t>
      </w:r>
      <w:r>
        <w:t>2020</w:t>
      </w:r>
      <w:r>
        <w:rPr>
          <w:spacing w:val="-12"/>
        </w:rPr>
        <w:t>〕</w:t>
      </w:r>
      <w:r>
        <w:t>10号</w:t>
      </w:r>
      <w:r>
        <w:rPr>
          <w:spacing w:val="-12"/>
        </w:rPr>
        <w:t>）</w:t>
      </w:r>
      <w:r>
        <w:t>附件</w:t>
      </w:r>
      <w:r>
        <w:rPr>
          <w:spacing w:val="-6"/>
        </w:rPr>
        <w:t>1</w:t>
      </w:r>
      <w:r>
        <w:rPr>
          <w:spacing w:val="-2"/>
        </w:rPr>
        <w:t>：预算项目支出绩效评价指标体系框</w:t>
      </w:r>
      <w:r>
        <w:rPr>
          <w:spacing w:val="-17"/>
        </w:rPr>
        <w:t>架，参照省财政厅预算绩效管理处印发的《财政重点项目第三方绩</w:t>
      </w:r>
      <w:r>
        <w:rPr>
          <w:spacing w:val="-25"/>
        </w:rPr>
        <w:t>效评价组织实施工作流程》，结合项目实际，从项目的决策、过程、</w:t>
      </w:r>
      <w:r>
        <w:rPr>
          <w:spacing w:val="3"/>
        </w:rPr>
        <w:t>产出和效益四个方面进行指标细化和分值设定。评价指标体系由</w:t>
      </w:r>
      <w:r>
        <w:rPr>
          <w:spacing w:val="-3"/>
        </w:rPr>
        <w:t>一级至三级指标及分值、指标解释、评价标准、评价依据</w:t>
      </w:r>
      <w:r>
        <w:t>4个部分</w:t>
      </w:r>
      <w:r>
        <w:rPr>
          <w:spacing w:val="-3"/>
        </w:rPr>
        <w:t>组成，其中</w:t>
      </w:r>
      <w:r>
        <w:t>4</w:t>
      </w:r>
      <w:r>
        <w:rPr>
          <w:spacing w:val="-2"/>
        </w:rPr>
        <w:t>个一级指标、</w:t>
      </w:r>
      <w:r>
        <w:t>13个二级指标和24</w:t>
      </w:r>
      <w:r>
        <w:rPr>
          <w:spacing w:val="-4"/>
        </w:rPr>
        <w:t>个三级指标。</w:t>
      </w:r>
      <w:r>
        <w:t>（指标体系详见附件1）</w:t>
      </w:r>
    </w:p>
    <w:p>
      <w:pPr>
        <w:pStyle w:val="10"/>
        <w:numPr>
          <w:ilvl w:val="0"/>
          <w:numId w:val="6"/>
        </w:numPr>
        <w:tabs>
          <w:tab w:val="left" w:pos="1560"/>
        </w:tabs>
        <w:spacing w:before="6" w:after="0" w:line="240" w:lineRule="auto"/>
        <w:ind w:left="1559" w:right="0" w:hanging="800"/>
        <w:jc w:val="left"/>
        <w:rPr>
          <w:sz w:val="32"/>
        </w:rPr>
      </w:pPr>
      <w:r>
        <w:rPr>
          <w:sz w:val="32"/>
        </w:rPr>
        <w:t>绩效级次</w:t>
      </w:r>
    </w:p>
    <w:p>
      <w:pPr>
        <w:pStyle w:val="3"/>
        <w:ind w:left="759"/>
      </w:pPr>
      <w:r>
        <w:t>本次绩效评价级次分为4个等级：</w:t>
      </w:r>
    </w:p>
    <w:p>
      <w:pPr>
        <w:pStyle w:val="3"/>
        <w:spacing w:line="364" w:lineRule="auto"/>
        <w:ind w:left="759" w:right="2767"/>
        <w:jc w:val="both"/>
      </w:pPr>
      <w:r>
        <w:t>综合得分在90分（含90分）以上为“优”； 综合得分在80～90分（含80分）为“良”； 综合得分在60～80分（含60分）为“中”； 综合得分在60分以下为“差”。</w:t>
      </w:r>
    </w:p>
    <w:p>
      <w:pPr>
        <w:pStyle w:val="3"/>
        <w:spacing w:before="4"/>
        <w:ind w:left="759"/>
      </w:pPr>
      <w:r>
        <w:t>其中“优”表示成效显著，“良”表示成效明显，“中”表示</w:t>
      </w:r>
    </w:p>
    <w:p>
      <w:pPr>
        <w:spacing w:after="0"/>
        <w:sectPr>
          <w:pgSz w:w="11910" w:h="16840"/>
          <w:pgMar w:top="1300" w:right="1000" w:bottom="1420" w:left="1300" w:header="0" w:footer="1232" w:gutter="0"/>
          <w:cols w:space="720" w:num="1"/>
        </w:sectPr>
      </w:pPr>
    </w:p>
    <w:p>
      <w:pPr>
        <w:pStyle w:val="3"/>
        <w:spacing w:before="37"/>
      </w:pPr>
      <w:r>
        <w:t>成效一般，“差”表示成效较差。</w:t>
      </w:r>
    </w:p>
    <w:p>
      <w:pPr>
        <w:pStyle w:val="3"/>
        <w:ind w:left="598"/>
        <w:rPr>
          <w:rFonts w:hint="eastAsia" w:ascii="楷体" w:eastAsia="楷体"/>
        </w:rPr>
      </w:pPr>
      <w:r>
        <w:rPr>
          <w:rFonts w:hint="eastAsia" w:ascii="楷体" w:eastAsia="楷体"/>
        </w:rPr>
        <w:t>（三）评价方法、评价标准</w:t>
      </w:r>
    </w:p>
    <w:p>
      <w:pPr>
        <w:pStyle w:val="10"/>
        <w:numPr>
          <w:ilvl w:val="0"/>
          <w:numId w:val="7"/>
        </w:numPr>
        <w:tabs>
          <w:tab w:val="left" w:pos="1082"/>
        </w:tabs>
        <w:spacing w:before="214" w:after="0" w:line="240" w:lineRule="auto"/>
        <w:ind w:left="1081" w:right="0" w:hanging="322"/>
        <w:jc w:val="left"/>
        <w:rPr>
          <w:sz w:val="32"/>
        </w:rPr>
      </w:pPr>
      <w:r>
        <w:rPr>
          <w:sz w:val="32"/>
        </w:rPr>
        <w:t>评价方法</w:t>
      </w:r>
    </w:p>
    <w:p>
      <w:pPr>
        <w:pStyle w:val="3"/>
        <w:spacing w:line="364" w:lineRule="auto"/>
        <w:ind w:right="412" w:firstLine="640"/>
      </w:pPr>
      <w:r>
        <w:rPr>
          <w:spacing w:val="4"/>
          <w:w w:val="95"/>
        </w:rPr>
        <w:t xml:space="preserve">绩效评价属于完成结果评价，评价机构主要采用成本效益分 </w:t>
      </w:r>
      <w:r>
        <w:t>析法、比较法和公众评判法3种方法。</w:t>
      </w:r>
    </w:p>
    <w:p>
      <w:pPr>
        <w:pStyle w:val="10"/>
        <w:numPr>
          <w:ilvl w:val="0"/>
          <w:numId w:val="7"/>
        </w:numPr>
        <w:tabs>
          <w:tab w:val="left" w:pos="1082"/>
        </w:tabs>
        <w:spacing w:before="1" w:after="0" w:line="240" w:lineRule="auto"/>
        <w:ind w:left="1081" w:right="0" w:hanging="322"/>
        <w:jc w:val="left"/>
        <w:rPr>
          <w:sz w:val="32"/>
        </w:rPr>
      </w:pPr>
      <w:r>
        <w:rPr>
          <w:sz w:val="32"/>
        </w:rPr>
        <w:t>评价标准</w:t>
      </w:r>
    </w:p>
    <w:p>
      <w:pPr>
        <w:pStyle w:val="3"/>
        <w:spacing w:line="364" w:lineRule="auto"/>
        <w:ind w:right="419" w:firstLine="640"/>
      </w:pPr>
      <w:r>
        <w:rPr>
          <w:spacing w:val="-13"/>
        </w:rPr>
        <w:t>绩效评价标准通常包括计划标准、行业标准、历史标准等，用</w:t>
      </w:r>
      <w:r>
        <w:t>于对绩效指标完成情况进行比较。</w:t>
      </w:r>
    </w:p>
    <w:p>
      <w:pPr>
        <w:pStyle w:val="3"/>
        <w:spacing w:before="3"/>
        <w:ind w:left="759"/>
        <w:rPr>
          <w:rFonts w:hint="eastAsia" w:ascii="楷体" w:eastAsia="楷体"/>
        </w:rPr>
      </w:pPr>
      <w:r>
        <w:rPr>
          <w:rFonts w:hint="eastAsia" w:ascii="楷体" w:eastAsia="楷体"/>
        </w:rPr>
        <w:t>（四）绩效评价工作过程</w:t>
      </w:r>
    </w:p>
    <w:p>
      <w:pPr>
        <w:pStyle w:val="3"/>
        <w:ind w:left="759"/>
      </w:pPr>
      <w:r>
        <w:t>绩效评价工作内容包括以下三个方面：</w:t>
      </w:r>
    </w:p>
    <w:p>
      <w:pPr>
        <w:pStyle w:val="10"/>
        <w:numPr>
          <w:ilvl w:val="0"/>
          <w:numId w:val="8"/>
        </w:numPr>
        <w:tabs>
          <w:tab w:val="left" w:pos="1082"/>
        </w:tabs>
        <w:spacing w:before="214" w:after="0" w:line="240" w:lineRule="auto"/>
        <w:ind w:left="1081" w:right="0" w:hanging="322"/>
        <w:jc w:val="left"/>
        <w:rPr>
          <w:sz w:val="32"/>
        </w:rPr>
      </w:pPr>
      <w:r>
        <w:rPr>
          <w:sz w:val="32"/>
        </w:rPr>
        <w:t>评价准备阶段</w:t>
      </w:r>
    </w:p>
    <w:p>
      <w:pPr>
        <w:pStyle w:val="3"/>
        <w:spacing w:line="364" w:lineRule="auto"/>
        <w:ind w:right="419" w:firstLine="640"/>
      </w:pPr>
      <w:r>
        <w:rPr>
          <w:spacing w:val="-15"/>
        </w:rPr>
        <w:t xml:space="preserve">主要是前期调研、设置指标体系及相关表格、制定工作方案， </w:t>
      </w:r>
      <w:r>
        <w:t>报送委托方审核并修改工作方案。</w:t>
      </w:r>
    </w:p>
    <w:p>
      <w:pPr>
        <w:pStyle w:val="10"/>
        <w:numPr>
          <w:ilvl w:val="0"/>
          <w:numId w:val="8"/>
        </w:numPr>
        <w:tabs>
          <w:tab w:val="left" w:pos="1082"/>
        </w:tabs>
        <w:spacing w:before="2" w:after="0" w:line="240" w:lineRule="auto"/>
        <w:ind w:left="1081" w:right="0" w:hanging="322"/>
        <w:jc w:val="left"/>
        <w:rPr>
          <w:sz w:val="32"/>
        </w:rPr>
      </w:pPr>
      <w:r>
        <w:rPr>
          <w:sz w:val="32"/>
        </w:rPr>
        <w:t>评价实施阶段</w:t>
      </w:r>
    </w:p>
    <w:p>
      <w:pPr>
        <w:pStyle w:val="3"/>
        <w:spacing w:line="364" w:lineRule="auto"/>
        <w:ind w:right="426" w:firstLine="640"/>
      </w:pPr>
      <w:r>
        <w:rPr>
          <w:spacing w:val="3"/>
          <w:w w:val="95"/>
        </w:rPr>
        <w:t xml:space="preserve">主要是评价机构到项目现场采用座谈、问询等方式进行现场 </w:t>
      </w:r>
      <w:r>
        <w:rPr>
          <w:spacing w:val="3"/>
        </w:rPr>
        <w:t>评价，并结合非现场收集的资料进行综合评价。</w:t>
      </w:r>
    </w:p>
    <w:p>
      <w:pPr>
        <w:pStyle w:val="10"/>
        <w:numPr>
          <w:ilvl w:val="0"/>
          <w:numId w:val="8"/>
        </w:numPr>
        <w:tabs>
          <w:tab w:val="left" w:pos="1082"/>
        </w:tabs>
        <w:spacing w:before="1" w:after="0" w:line="240" w:lineRule="auto"/>
        <w:ind w:left="1081" w:right="0" w:hanging="322"/>
        <w:jc w:val="left"/>
        <w:rPr>
          <w:sz w:val="32"/>
        </w:rPr>
      </w:pPr>
      <w:r>
        <w:rPr>
          <w:sz w:val="32"/>
        </w:rPr>
        <w:t>撰写并报送评价报告阶段</w:t>
      </w:r>
    </w:p>
    <w:p>
      <w:pPr>
        <w:pStyle w:val="3"/>
        <w:spacing w:line="364" w:lineRule="auto"/>
        <w:ind w:right="415" w:firstLine="640"/>
        <w:jc w:val="both"/>
      </w:pPr>
      <w:r>
        <w:rPr>
          <w:spacing w:val="-12"/>
        </w:rPr>
        <w:t>根据现场评价意见和相关调研记录，对项目立项、绩效目标、</w:t>
      </w:r>
      <w:r>
        <w:rPr>
          <w:spacing w:val="-16"/>
        </w:rPr>
        <w:t>资金投入、资金管理、组织实施、项目产出、项目效益等情况进行</w:t>
      </w:r>
      <w:r>
        <w:rPr>
          <w:spacing w:val="-17"/>
          <w:w w:val="95"/>
        </w:rPr>
        <w:t xml:space="preserve">分析评价，撰写绩效评价报告，并报送委托方，并根据委托方的意 </w:t>
      </w:r>
      <w:r>
        <w:rPr>
          <w:spacing w:val="-17"/>
        </w:rPr>
        <w:t>见进一步修改完善报告。</w:t>
      </w:r>
    </w:p>
    <w:p>
      <w:pPr>
        <w:spacing w:after="0" w:line="364" w:lineRule="auto"/>
        <w:jc w:val="both"/>
        <w:sectPr>
          <w:pgSz w:w="11910" w:h="16840"/>
          <w:pgMar w:top="1300" w:right="1000" w:bottom="1420" w:left="1300" w:header="0" w:footer="1232" w:gutter="0"/>
          <w:cols w:space="720" w:num="1"/>
        </w:sectPr>
      </w:pPr>
    </w:p>
    <w:p>
      <w:pPr>
        <w:pStyle w:val="3"/>
        <w:spacing w:before="37"/>
        <w:ind w:left="759"/>
        <w:rPr>
          <w:rFonts w:hint="eastAsia" w:ascii="楷体" w:eastAsia="楷体"/>
        </w:rPr>
      </w:pPr>
      <w:r>
        <w:rPr>
          <w:rFonts w:hint="eastAsia" w:ascii="楷体" w:eastAsia="楷体"/>
        </w:rPr>
        <w:t>（五）评价人员组成</w:t>
      </w:r>
    </w:p>
    <w:p>
      <w:pPr>
        <w:pStyle w:val="3"/>
        <w:spacing w:line="364" w:lineRule="auto"/>
        <w:ind w:right="364" w:firstLine="640"/>
      </w:pPr>
      <w:r>
        <w:t>评价小组由1名业务专家、1名财务人员及2名工作人员组成， 评价小组成员与被评价项目不存在任何利益冲突。</w:t>
      </w:r>
    </w:p>
    <w:p>
      <w:pPr>
        <w:pStyle w:val="3"/>
        <w:spacing w:before="2"/>
        <w:ind w:left="759"/>
        <w:rPr>
          <w:rFonts w:hint="eastAsia" w:ascii="黑体" w:eastAsia="黑体"/>
        </w:rPr>
      </w:pPr>
      <w:r>
        <w:rPr>
          <w:rFonts w:hint="eastAsia" w:ascii="黑体" w:eastAsia="黑体"/>
          <w:w w:val="95"/>
        </w:rPr>
        <w:t>三、评价结论和绩效分析</w:t>
      </w:r>
    </w:p>
    <w:p>
      <w:pPr>
        <w:pStyle w:val="3"/>
        <w:spacing w:before="213"/>
        <w:ind w:left="759"/>
        <w:rPr>
          <w:rFonts w:hint="eastAsia" w:ascii="楷体" w:eastAsia="楷体"/>
        </w:rPr>
      </w:pPr>
      <w:r>
        <w:rPr>
          <w:rFonts w:hint="eastAsia" w:ascii="楷体" w:eastAsia="楷体"/>
          <w:w w:val="95"/>
        </w:rPr>
        <w:t>（一）综合评价结论分析</w:t>
      </w:r>
    </w:p>
    <w:p>
      <w:pPr>
        <w:pStyle w:val="3"/>
        <w:spacing w:line="364" w:lineRule="auto"/>
        <w:ind w:right="254" w:firstLine="640"/>
        <w:jc w:val="both"/>
      </w:pPr>
      <w:r>
        <w:rPr>
          <w:spacing w:val="-13"/>
        </w:rPr>
        <w:t>此次评价的项目立项依据充分，立项程序规范，绩效目标合理</w:t>
      </w:r>
      <w:r>
        <w:rPr>
          <w:spacing w:val="-19"/>
        </w:rPr>
        <w:t>但缺乏明确性；预算编制缺乏科学性，预算额度测算依据缺乏充分</w:t>
      </w:r>
      <w:r>
        <w:rPr>
          <w:spacing w:val="-7"/>
        </w:rPr>
        <w:t>性；资金金额</w:t>
      </w:r>
      <w:r>
        <w:t>960</w:t>
      </w:r>
      <w:r>
        <w:rPr>
          <w:spacing w:val="-3"/>
        </w:rPr>
        <w:t>万元，资金到为率为</w:t>
      </w:r>
      <w:r>
        <w:t>100%</w:t>
      </w:r>
      <w:r>
        <w:rPr>
          <w:spacing w:val="-3"/>
        </w:rPr>
        <w:t>，预算执行进度好，预</w:t>
      </w:r>
      <w:r>
        <w:rPr>
          <w:spacing w:val="4"/>
        </w:rPr>
        <w:t>算执行率</w:t>
      </w:r>
      <w:r>
        <w:rPr>
          <w:spacing w:val="2"/>
        </w:rPr>
        <w:t>100</w:t>
      </w:r>
      <w:r>
        <w:rPr>
          <w:spacing w:val="1"/>
        </w:rPr>
        <w:t>%；资金使用符合相关国家财经法规和财务管理制度</w:t>
      </w:r>
      <w:r>
        <w:rPr>
          <w:spacing w:val="-10"/>
        </w:rPr>
        <w:t>以及有关专项资金管理办法的规定，不存在截留、挤占、挪用、虚</w:t>
      </w:r>
      <w:r>
        <w:rPr>
          <w:spacing w:val="4"/>
        </w:rPr>
        <w:t>列支出等情况；济南市历下区市政工程服务中心与济南易通城市建设集团股份有限公司签订养护工程合同，完成了辖区内主次支</w:t>
      </w:r>
      <w:r>
        <w:rPr>
          <w:spacing w:val="-16"/>
        </w:rPr>
        <w:t>道路、龙奥周边道路、创城学习检查和工单四项工作内容。项目通</w:t>
      </w:r>
      <w:r>
        <w:rPr>
          <w:spacing w:val="4"/>
        </w:rPr>
        <w:t>过济南城建监理有限责任公司验收，相关审计通过山东中喜信诺</w:t>
      </w:r>
      <w:r>
        <w:rPr>
          <w:spacing w:val="-11"/>
        </w:rPr>
        <w:t>工程造价咨询有限公司也已全部完成，项目完成程度高，产出效益</w:t>
      </w:r>
      <w:r>
        <w:rPr>
          <w:spacing w:val="-17"/>
        </w:rPr>
        <w:t>较明显。项目的实施取得了较为明显的社会效益和生态效益，可持</w:t>
      </w:r>
      <w:r>
        <w:rPr>
          <w:spacing w:val="-18"/>
        </w:rPr>
        <w:t>续影响较显著，满意度高。项目得分</w:t>
      </w:r>
      <w:r>
        <w:t>91</w:t>
      </w:r>
      <w:r>
        <w:rPr>
          <w:spacing w:val="-21"/>
        </w:rPr>
        <w:t>分，总体评价等级为“优”。</w:t>
      </w:r>
    </w:p>
    <w:p>
      <w:pPr>
        <w:pStyle w:val="3"/>
        <w:spacing w:before="11"/>
        <w:ind w:left="759"/>
        <w:rPr>
          <w:rFonts w:hint="eastAsia" w:ascii="楷体" w:eastAsia="楷体"/>
        </w:rPr>
      </w:pPr>
      <w:r>
        <w:rPr>
          <w:rFonts w:hint="eastAsia" w:ascii="楷体" w:eastAsia="楷体"/>
        </w:rPr>
        <w:t>（二）绩效评价指标分析</w:t>
      </w:r>
    </w:p>
    <w:p>
      <w:pPr>
        <w:pStyle w:val="3"/>
        <w:ind w:left="759"/>
      </w:pPr>
      <w:r>
        <w:t>该项目绩效评价指标体系包括4个一级指标、13个二级指标和</w:t>
      </w:r>
    </w:p>
    <w:p>
      <w:pPr>
        <w:pStyle w:val="3"/>
        <w:spacing w:before="215"/>
      </w:pPr>
      <w:r>
        <w:t>24个三级指标，以下将按照三级指标对项目评价情况进行分析。</w:t>
      </w:r>
    </w:p>
    <w:p>
      <w:pPr>
        <w:spacing w:after="0"/>
        <w:sectPr>
          <w:pgSz w:w="11910" w:h="16840"/>
          <w:pgMar w:top="1300" w:right="1000" w:bottom="1420" w:left="1300" w:header="0" w:footer="1232" w:gutter="0"/>
          <w:cols w:space="720" w:num="1"/>
        </w:sectPr>
      </w:pPr>
    </w:p>
    <w:p>
      <w:pPr>
        <w:pStyle w:val="3"/>
        <w:spacing w:before="37"/>
        <w:ind w:left="1134" w:right="792"/>
        <w:jc w:val="center"/>
      </w:pPr>
      <w:r>
        <w:t>各指标得分情况表</w:t>
      </w:r>
    </w:p>
    <w:p>
      <w:pPr>
        <w:pStyle w:val="3"/>
        <w:spacing w:before="6"/>
        <w:ind w:left="0"/>
        <w:rPr>
          <w:sz w:val="20"/>
        </w:rPr>
      </w:pP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567"/>
        <w:gridCol w:w="567"/>
        <w:gridCol w:w="748"/>
        <w:gridCol w:w="956"/>
        <w:gridCol w:w="567"/>
        <w:gridCol w:w="531"/>
        <w:gridCol w:w="747"/>
        <w:gridCol w:w="1700"/>
        <w:gridCol w:w="570"/>
        <w:gridCol w:w="567"/>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89" w:type="dxa"/>
          </w:tcPr>
          <w:p>
            <w:pPr>
              <w:pStyle w:val="11"/>
              <w:spacing w:before="135"/>
              <w:ind w:left="71" w:right="-44"/>
              <w:jc w:val="center"/>
              <w:rPr>
                <w:sz w:val="21"/>
              </w:rPr>
            </w:pPr>
            <w:r>
              <w:rPr>
                <w:spacing w:val="-2"/>
                <w:sz w:val="21"/>
              </w:rPr>
              <w:t>一级指标</w:t>
            </w:r>
            <w:r>
              <w:rPr>
                <w:sz w:val="21"/>
              </w:rPr>
              <w:t xml:space="preserve"> </w:t>
            </w:r>
          </w:p>
        </w:tc>
        <w:tc>
          <w:tcPr>
            <w:tcW w:w="567" w:type="dxa"/>
          </w:tcPr>
          <w:p>
            <w:pPr>
              <w:pStyle w:val="11"/>
              <w:spacing w:before="135"/>
              <w:ind w:left="66" w:right="-44"/>
              <w:jc w:val="center"/>
              <w:rPr>
                <w:sz w:val="21"/>
              </w:rPr>
            </w:pPr>
            <w:r>
              <w:rPr>
                <w:spacing w:val="-2"/>
                <w:sz w:val="21"/>
              </w:rPr>
              <w:t>分值</w:t>
            </w:r>
            <w:r>
              <w:rPr>
                <w:sz w:val="21"/>
              </w:rPr>
              <w:t xml:space="preserve"> </w:t>
            </w:r>
          </w:p>
        </w:tc>
        <w:tc>
          <w:tcPr>
            <w:tcW w:w="567" w:type="dxa"/>
          </w:tcPr>
          <w:p>
            <w:pPr>
              <w:pStyle w:val="11"/>
              <w:spacing w:before="135"/>
              <w:ind w:left="66" w:right="-44"/>
              <w:jc w:val="center"/>
              <w:rPr>
                <w:sz w:val="21"/>
              </w:rPr>
            </w:pPr>
            <w:r>
              <w:rPr>
                <w:spacing w:val="-2"/>
                <w:sz w:val="21"/>
              </w:rPr>
              <w:t>得分</w:t>
            </w:r>
            <w:r>
              <w:rPr>
                <w:sz w:val="21"/>
              </w:rPr>
              <w:t xml:space="preserve"> </w:t>
            </w:r>
          </w:p>
        </w:tc>
        <w:tc>
          <w:tcPr>
            <w:tcW w:w="748" w:type="dxa"/>
          </w:tcPr>
          <w:p>
            <w:pPr>
              <w:pStyle w:val="11"/>
              <w:spacing w:before="135"/>
              <w:ind w:right="53"/>
              <w:jc w:val="right"/>
              <w:rPr>
                <w:sz w:val="21"/>
              </w:rPr>
            </w:pPr>
            <w:r>
              <w:rPr>
                <w:sz w:val="21"/>
              </w:rPr>
              <w:t>得分率</w:t>
            </w:r>
          </w:p>
        </w:tc>
        <w:tc>
          <w:tcPr>
            <w:tcW w:w="956" w:type="dxa"/>
          </w:tcPr>
          <w:p>
            <w:pPr>
              <w:pStyle w:val="11"/>
              <w:spacing w:before="135"/>
              <w:ind w:right="51"/>
              <w:jc w:val="right"/>
              <w:rPr>
                <w:sz w:val="21"/>
              </w:rPr>
            </w:pPr>
            <w:r>
              <w:rPr>
                <w:sz w:val="21"/>
              </w:rPr>
              <w:t>二级指标</w:t>
            </w:r>
          </w:p>
        </w:tc>
        <w:tc>
          <w:tcPr>
            <w:tcW w:w="567" w:type="dxa"/>
          </w:tcPr>
          <w:p>
            <w:pPr>
              <w:pStyle w:val="11"/>
              <w:spacing w:before="135"/>
              <w:ind w:left="63" w:right="-44"/>
              <w:jc w:val="center"/>
              <w:rPr>
                <w:sz w:val="21"/>
              </w:rPr>
            </w:pPr>
            <w:r>
              <w:rPr>
                <w:spacing w:val="-2"/>
                <w:sz w:val="21"/>
              </w:rPr>
              <w:t>分值</w:t>
            </w:r>
            <w:r>
              <w:rPr>
                <w:sz w:val="21"/>
              </w:rPr>
              <w:t xml:space="preserve"> </w:t>
            </w:r>
          </w:p>
        </w:tc>
        <w:tc>
          <w:tcPr>
            <w:tcW w:w="531" w:type="dxa"/>
          </w:tcPr>
          <w:p>
            <w:pPr>
              <w:pStyle w:val="11"/>
              <w:spacing w:before="135"/>
              <w:ind w:right="50"/>
              <w:jc w:val="right"/>
              <w:rPr>
                <w:sz w:val="21"/>
              </w:rPr>
            </w:pPr>
            <w:r>
              <w:rPr>
                <w:sz w:val="21"/>
              </w:rPr>
              <w:t>得分</w:t>
            </w:r>
          </w:p>
        </w:tc>
        <w:tc>
          <w:tcPr>
            <w:tcW w:w="747" w:type="dxa"/>
          </w:tcPr>
          <w:p>
            <w:pPr>
              <w:pStyle w:val="11"/>
              <w:spacing w:before="135"/>
              <w:ind w:left="46"/>
              <w:rPr>
                <w:sz w:val="21"/>
              </w:rPr>
            </w:pPr>
            <w:r>
              <w:rPr>
                <w:sz w:val="21"/>
              </w:rPr>
              <w:t>得分率</w:t>
            </w:r>
          </w:p>
        </w:tc>
        <w:tc>
          <w:tcPr>
            <w:tcW w:w="1700" w:type="dxa"/>
            <w:tcBorders>
              <w:right w:val="single" w:color="000000" w:sz="6" w:space="0"/>
            </w:tcBorders>
          </w:tcPr>
          <w:p>
            <w:pPr>
              <w:pStyle w:val="11"/>
              <w:spacing w:before="135"/>
              <w:ind w:left="417"/>
              <w:rPr>
                <w:sz w:val="21"/>
              </w:rPr>
            </w:pPr>
            <w:r>
              <w:rPr>
                <w:sz w:val="21"/>
              </w:rPr>
              <w:t xml:space="preserve">三级指标 </w:t>
            </w:r>
          </w:p>
        </w:tc>
        <w:tc>
          <w:tcPr>
            <w:tcW w:w="570" w:type="dxa"/>
            <w:tcBorders>
              <w:left w:val="single" w:color="000000" w:sz="6" w:space="0"/>
            </w:tcBorders>
          </w:tcPr>
          <w:p>
            <w:pPr>
              <w:pStyle w:val="11"/>
              <w:spacing w:before="135"/>
              <w:ind w:left="59" w:right="-29"/>
              <w:rPr>
                <w:sz w:val="21"/>
              </w:rPr>
            </w:pPr>
            <w:r>
              <w:rPr>
                <w:spacing w:val="-2"/>
                <w:sz w:val="21"/>
              </w:rPr>
              <w:t>分值</w:t>
            </w:r>
            <w:r>
              <w:rPr>
                <w:sz w:val="21"/>
              </w:rPr>
              <w:t xml:space="preserve"> </w:t>
            </w:r>
          </w:p>
        </w:tc>
        <w:tc>
          <w:tcPr>
            <w:tcW w:w="567" w:type="dxa"/>
          </w:tcPr>
          <w:p>
            <w:pPr>
              <w:pStyle w:val="11"/>
              <w:spacing w:before="135"/>
              <w:ind w:left="94" w:right="7"/>
              <w:jc w:val="center"/>
              <w:rPr>
                <w:sz w:val="21"/>
              </w:rPr>
            </w:pPr>
            <w:r>
              <w:rPr>
                <w:spacing w:val="-2"/>
                <w:sz w:val="21"/>
              </w:rPr>
              <w:t>得分</w:t>
            </w:r>
            <w:r>
              <w:rPr>
                <w:sz w:val="21"/>
              </w:rPr>
              <w:t xml:space="preserve"> </w:t>
            </w:r>
          </w:p>
        </w:tc>
        <w:tc>
          <w:tcPr>
            <w:tcW w:w="781" w:type="dxa"/>
          </w:tcPr>
          <w:p>
            <w:pPr>
              <w:pStyle w:val="11"/>
              <w:spacing w:before="135"/>
              <w:ind w:left="62" w:right="-29"/>
              <w:rPr>
                <w:sz w:val="21"/>
              </w:rPr>
            </w:pPr>
            <w:r>
              <w:rPr>
                <w:spacing w:val="-1"/>
                <w:sz w:val="21"/>
              </w:rPr>
              <w:t>得分率</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89"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5"/>
              <w:rPr>
                <w:rFonts w:ascii="仿宋_GB2312"/>
                <w:sz w:val="26"/>
              </w:rPr>
            </w:pPr>
          </w:p>
          <w:p>
            <w:pPr>
              <w:pStyle w:val="11"/>
              <w:ind w:left="283"/>
              <w:rPr>
                <w:sz w:val="21"/>
              </w:rPr>
            </w:pPr>
            <w:r>
              <w:rPr>
                <w:sz w:val="21"/>
              </w:rPr>
              <w:t xml:space="preserve">决策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5"/>
              <w:rPr>
                <w:rFonts w:ascii="仿宋_GB2312"/>
                <w:sz w:val="26"/>
              </w:rPr>
            </w:pPr>
          </w:p>
          <w:p>
            <w:pPr>
              <w:pStyle w:val="11"/>
              <w:ind w:left="177"/>
              <w:rPr>
                <w:sz w:val="21"/>
              </w:rPr>
            </w:pPr>
            <w:r>
              <w:rPr>
                <w:sz w:val="21"/>
              </w:rPr>
              <w:t xml:space="preserve">14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5"/>
              <w:rPr>
                <w:rFonts w:ascii="仿宋_GB2312"/>
                <w:sz w:val="26"/>
              </w:rPr>
            </w:pPr>
          </w:p>
          <w:p>
            <w:pPr>
              <w:pStyle w:val="11"/>
              <w:ind w:left="176"/>
              <w:rPr>
                <w:sz w:val="21"/>
              </w:rPr>
            </w:pPr>
            <w:r>
              <w:rPr>
                <w:sz w:val="21"/>
              </w:rPr>
              <w:t xml:space="preserve">11 </w:t>
            </w:r>
          </w:p>
        </w:tc>
        <w:tc>
          <w:tcPr>
            <w:tcW w:w="748"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5"/>
              <w:rPr>
                <w:rFonts w:ascii="仿宋_GB2312"/>
                <w:sz w:val="26"/>
              </w:rPr>
            </w:pPr>
          </w:p>
          <w:p>
            <w:pPr>
              <w:pStyle w:val="11"/>
              <w:ind w:left="53"/>
              <w:rPr>
                <w:sz w:val="21"/>
              </w:rPr>
            </w:pPr>
            <w:r>
              <w:rPr>
                <w:sz w:val="21"/>
              </w:rPr>
              <w:t>78.57%</w:t>
            </w:r>
          </w:p>
        </w:tc>
        <w:tc>
          <w:tcPr>
            <w:tcW w:w="956" w:type="dxa"/>
            <w:vMerge w:val="restart"/>
          </w:tcPr>
          <w:p>
            <w:pPr>
              <w:pStyle w:val="11"/>
              <w:spacing w:before="11"/>
              <w:rPr>
                <w:rFonts w:ascii="仿宋_GB2312"/>
                <w:sz w:val="19"/>
              </w:rPr>
            </w:pPr>
          </w:p>
          <w:p>
            <w:pPr>
              <w:pStyle w:val="11"/>
              <w:spacing w:before="1"/>
              <w:ind w:left="54"/>
              <w:rPr>
                <w:sz w:val="21"/>
              </w:rPr>
            </w:pPr>
            <w:r>
              <w:rPr>
                <w:sz w:val="21"/>
              </w:rPr>
              <w:t>项目立项</w:t>
            </w:r>
          </w:p>
        </w:tc>
        <w:tc>
          <w:tcPr>
            <w:tcW w:w="567" w:type="dxa"/>
            <w:vMerge w:val="restart"/>
          </w:tcPr>
          <w:p>
            <w:pPr>
              <w:pStyle w:val="11"/>
              <w:spacing w:before="11"/>
              <w:rPr>
                <w:rFonts w:ascii="仿宋_GB2312"/>
                <w:sz w:val="19"/>
              </w:rPr>
            </w:pPr>
          </w:p>
          <w:p>
            <w:pPr>
              <w:pStyle w:val="11"/>
              <w:spacing w:before="1"/>
              <w:ind w:left="226"/>
              <w:rPr>
                <w:sz w:val="21"/>
              </w:rPr>
            </w:pPr>
            <w:r>
              <w:rPr>
                <w:sz w:val="21"/>
              </w:rPr>
              <w:t xml:space="preserve">6 </w:t>
            </w:r>
          </w:p>
        </w:tc>
        <w:tc>
          <w:tcPr>
            <w:tcW w:w="531" w:type="dxa"/>
            <w:vMerge w:val="restart"/>
          </w:tcPr>
          <w:p>
            <w:pPr>
              <w:pStyle w:val="11"/>
              <w:spacing w:before="11"/>
              <w:rPr>
                <w:rFonts w:ascii="仿宋_GB2312"/>
                <w:sz w:val="19"/>
              </w:rPr>
            </w:pPr>
          </w:p>
          <w:p>
            <w:pPr>
              <w:pStyle w:val="11"/>
              <w:spacing w:before="1"/>
              <w:ind w:left="207"/>
              <w:rPr>
                <w:sz w:val="21"/>
              </w:rPr>
            </w:pPr>
            <w:r>
              <w:rPr>
                <w:sz w:val="21"/>
              </w:rPr>
              <w:t xml:space="preserve">6 </w:t>
            </w:r>
          </w:p>
        </w:tc>
        <w:tc>
          <w:tcPr>
            <w:tcW w:w="747" w:type="dxa"/>
            <w:vMerge w:val="restart"/>
          </w:tcPr>
          <w:p>
            <w:pPr>
              <w:pStyle w:val="11"/>
              <w:spacing w:before="11"/>
              <w:rPr>
                <w:rFonts w:ascii="仿宋_GB2312"/>
                <w:sz w:val="19"/>
              </w:rPr>
            </w:pPr>
          </w:p>
          <w:p>
            <w:pPr>
              <w:pStyle w:val="11"/>
              <w:spacing w:before="1"/>
              <w:ind w:right="-15"/>
              <w:rPr>
                <w:sz w:val="21"/>
              </w:rPr>
            </w:pPr>
            <w:r>
              <w:rPr>
                <w:sz w:val="21"/>
              </w:rPr>
              <w:t>100.00%</w:t>
            </w:r>
          </w:p>
        </w:tc>
        <w:tc>
          <w:tcPr>
            <w:tcW w:w="1700" w:type="dxa"/>
            <w:tcBorders>
              <w:right w:val="single" w:color="000000" w:sz="6" w:space="0"/>
            </w:tcBorders>
          </w:tcPr>
          <w:p>
            <w:pPr>
              <w:pStyle w:val="11"/>
              <w:spacing w:before="46"/>
              <w:ind w:right="5"/>
              <w:jc w:val="right"/>
              <w:rPr>
                <w:sz w:val="21"/>
              </w:rPr>
            </w:pPr>
            <w:r>
              <w:rPr>
                <w:sz w:val="21"/>
              </w:rPr>
              <w:t xml:space="preserve">立项依据充分性 </w:t>
            </w:r>
          </w:p>
        </w:tc>
        <w:tc>
          <w:tcPr>
            <w:tcW w:w="570" w:type="dxa"/>
            <w:tcBorders>
              <w:left w:val="single" w:color="000000" w:sz="6" w:space="0"/>
            </w:tcBorders>
          </w:tcPr>
          <w:p>
            <w:pPr>
              <w:pStyle w:val="11"/>
              <w:spacing w:before="46"/>
              <w:ind w:left="218"/>
              <w:rPr>
                <w:sz w:val="21"/>
              </w:rPr>
            </w:pPr>
            <w:r>
              <w:rPr>
                <w:sz w:val="21"/>
              </w:rPr>
              <w:t xml:space="preserve">3 </w:t>
            </w:r>
          </w:p>
        </w:tc>
        <w:tc>
          <w:tcPr>
            <w:tcW w:w="567" w:type="dxa"/>
          </w:tcPr>
          <w:p>
            <w:pPr>
              <w:pStyle w:val="11"/>
              <w:spacing w:before="46"/>
              <w:ind w:left="95" w:right="7"/>
              <w:jc w:val="center"/>
              <w:rPr>
                <w:sz w:val="21"/>
              </w:rPr>
            </w:pPr>
            <w:r>
              <w:rPr>
                <w:sz w:val="21"/>
              </w:rPr>
              <w:t xml:space="preserve">3 </w:t>
            </w:r>
          </w:p>
        </w:tc>
        <w:tc>
          <w:tcPr>
            <w:tcW w:w="781" w:type="dxa"/>
          </w:tcPr>
          <w:p>
            <w:pPr>
              <w:pStyle w:val="11"/>
              <w:spacing w:before="46"/>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70"/>
              <w:ind w:right="5"/>
              <w:jc w:val="right"/>
              <w:rPr>
                <w:sz w:val="21"/>
              </w:rPr>
            </w:pPr>
            <w:r>
              <w:rPr>
                <w:sz w:val="21"/>
              </w:rPr>
              <w:t xml:space="preserve">立项程序规范性 </w:t>
            </w:r>
          </w:p>
        </w:tc>
        <w:tc>
          <w:tcPr>
            <w:tcW w:w="570" w:type="dxa"/>
            <w:tcBorders>
              <w:left w:val="single" w:color="000000" w:sz="6" w:space="0"/>
            </w:tcBorders>
          </w:tcPr>
          <w:p>
            <w:pPr>
              <w:pStyle w:val="11"/>
              <w:spacing w:before="70"/>
              <w:ind w:left="218"/>
              <w:rPr>
                <w:sz w:val="21"/>
              </w:rPr>
            </w:pPr>
            <w:r>
              <w:rPr>
                <w:sz w:val="21"/>
              </w:rPr>
              <w:t xml:space="preserve">3 </w:t>
            </w:r>
          </w:p>
        </w:tc>
        <w:tc>
          <w:tcPr>
            <w:tcW w:w="567" w:type="dxa"/>
          </w:tcPr>
          <w:p>
            <w:pPr>
              <w:pStyle w:val="11"/>
              <w:spacing w:before="70"/>
              <w:ind w:left="95" w:right="7"/>
              <w:jc w:val="center"/>
              <w:rPr>
                <w:sz w:val="21"/>
              </w:rPr>
            </w:pPr>
            <w:r>
              <w:rPr>
                <w:sz w:val="21"/>
              </w:rPr>
              <w:t xml:space="preserve">3 </w:t>
            </w:r>
          </w:p>
        </w:tc>
        <w:tc>
          <w:tcPr>
            <w:tcW w:w="781" w:type="dxa"/>
          </w:tcPr>
          <w:p>
            <w:pPr>
              <w:pStyle w:val="11"/>
              <w:spacing w:before="70"/>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restart"/>
          </w:tcPr>
          <w:p>
            <w:pPr>
              <w:pStyle w:val="11"/>
              <w:spacing w:before="7"/>
              <w:rPr>
                <w:rFonts w:ascii="仿宋_GB2312"/>
                <w:sz w:val="22"/>
              </w:rPr>
            </w:pPr>
          </w:p>
          <w:p>
            <w:pPr>
              <w:pStyle w:val="11"/>
              <w:ind w:left="54"/>
              <w:rPr>
                <w:sz w:val="21"/>
              </w:rPr>
            </w:pPr>
            <w:r>
              <w:rPr>
                <w:sz w:val="21"/>
              </w:rPr>
              <w:t>绩效目标</w:t>
            </w:r>
          </w:p>
        </w:tc>
        <w:tc>
          <w:tcPr>
            <w:tcW w:w="567" w:type="dxa"/>
            <w:vMerge w:val="restart"/>
          </w:tcPr>
          <w:p>
            <w:pPr>
              <w:pStyle w:val="11"/>
              <w:spacing w:before="7"/>
              <w:rPr>
                <w:rFonts w:ascii="仿宋_GB2312"/>
                <w:sz w:val="22"/>
              </w:rPr>
            </w:pPr>
          </w:p>
          <w:p>
            <w:pPr>
              <w:pStyle w:val="11"/>
              <w:ind w:left="226"/>
              <w:rPr>
                <w:sz w:val="21"/>
              </w:rPr>
            </w:pPr>
            <w:r>
              <w:rPr>
                <w:sz w:val="21"/>
              </w:rPr>
              <w:t xml:space="preserve">4 </w:t>
            </w:r>
          </w:p>
        </w:tc>
        <w:tc>
          <w:tcPr>
            <w:tcW w:w="531" w:type="dxa"/>
            <w:vMerge w:val="restart"/>
          </w:tcPr>
          <w:p>
            <w:pPr>
              <w:pStyle w:val="11"/>
              <w:spacing w:before="7"/>
              <w:rPr>
                <w:rFonts w:ascii="仿宋_GB2312"/>
                <w:sz w:val="22"/>
              </w:rPr>
            </w:pPr>
          </w:p>
          <w:p>
            <w:pPr>
              <w:pStyle w:val="11"/>
              <w:ind w:left="207"/>
              <w:rPr>
                <w:sz w:val="21"/>
              </w:rPr>
            </w:pPr>
            <w:r>
              <w:rPr>
                <w:sz w:val="21"/>
              </w:rPr>
              <w:t xml:space="preserve">3 </w:t>
            </w:r>
          </w:p>
        </w:tc>
        <w:tc>
          <w:tcPr>
            <w:tcW w:w="747" w:type="dxa"/>
            <w:vMerge w:val="restart"/>
          </w:tcPr>
          <w:p>
            <w:pPr>
              <w:pStyle w:val="11"/>
              <w:spacing w:before="7"/>
              <w:rPr>
                <w:rFonts w:ascii="仿宋_GB2312"/>
                <w:sz w:val="22"/>
              </w:rPr>
            </w:pPr>
          </w:p>
          <w:p>
            <w:pPr>
              <w:pStyle w:val="11"/>
              <w:ind w:left="50"/>
              <w:rPr>
                <w:sz w:val="21"/>
              </w:rPr>
            </w:pPr>
            <w:r>
              <w:rPr>
                <w:sz w:val="21"/>
              </w:rPr>
              <w:t>75.00%</w:t>
            </w:r>
          </w:p>
        </w:tc>
        <w:tc>
          <w:tcPr>
            <w:tcW w:w="1700" w:type="dxa"/>
            <w:tcBorders>
              <w:right w:val="single" w:color="000000" w:sz="6" w:space="0"/>
            </w:tcBorders>
          </w:tcPr>
          <w:p>
            <w:pPr>
              <w:pStyle w:val="11"/>
              <w:spacing w:before="73"/>
              <w:ind w:right="5"/>
              <w:jc w:val="right"/>
              <w:rPr>
                <w:sz w:val="21"/>
              </w:rPr>
            </w:pPr>
            <w:r>
              <w:rPr>
                <w:sz w:val="21"/>
              </w:rPr>
              <w:t xml:space="preserve">绩效目标合理性 </w:t>
            </w:r>
          </w:p>
        </w:tc>
        <w:tc>
          <w:tcPr>
            <w:tcW w:w="570" w:type="dxa"/>
            <w:tcBorders>
              <w:left w:val="single" w:color="000000" w:sz="6" w:space="0"/>
            </w:tcBorders>
          </w:tcPr>
          <w:p>
            <w:pPr>
              <w:pStyle w:val="11"/>
              <w:spacing w:before="73"/>
              <w:ind w:left="218"/>
              <w:rPr>
                <w:sz w:val="21"/>
              </w:rPr>
            </w:pPr>
            <w:r>
              <w:rPr>
                <w:sz w:val="21"/>
              </w:rPr>
              <w:t xml:space="preserve">2 </w:t>
            </w:r>
          </w:p>
        </w:tc>
        <w:tc>
          <w:tcPr>
            <w:tcW w:w="567" w:type="dxa"/>
          </w:tcPr>
          <w:p>
            <w:pPr>
              <w:pStyle w:val="11"/>
              <w:spacing w:before="73"/>
              <w:ind w:left="95" w:right="7"/>
              <w:jc w:val="center"/>
              <w:rPr>
                <w:sz w:val="21"/>
              </w:rPr>
            </w:pPr>
            <w:r>
              <w:rPr>
                <w:sz w:val="21"/>
              </w:rPr>
              <w:t xml:space="preserve">2 </w:t>
            </w:r>
          </w:p>
        </w:tc>
        <w:tc>
          <w:tcPr>
            <w:tcW w:w="781" w:type="dxa"/>
          </w:tcPr>
          <w:p>
            <w:pPr>
              <w:pStyle w:val="11"/>
              <w:spacing w:before="73"/>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75"/>
              <w:ind w:right="5"/>
              <w:jc w:val="right"/>
              <w:rPr>
                <w:sz w:val="21"/>
              </w:rPr>
            </w:pPr>
            <w:r>
              <w:rPr>
                <w:sz w:val="21"/>
              </w:rPr>
              <w:t xml:space="preserve">绩效目标明确性 </w:t>
            </w:r>
          </w:p>
        </w:tc>
        <w:tc>
          <w:tcPr>
            <w:tcW w:w="570" w:type="dxa"/>
            <w:tcBorders>
              <w:left w:val="single" w:color="000000" w:sz="6" w:space="0"/>
            </w:tcBorders>
          </w:tcPr>
          <w:p>
            <w:pPr>
              <w:pStyle w:val="11"/>
              <w:spacing w:before="75"/>
              <w:ind w:left="218"/>
              <w:rPr>
                <w:sz w:val="21"/>
              </w:rPr>
            </w:pPr>
            <w:r>
              <w:rPr>
                <w:sz w:val="21"/>
              </w:rPr>
              <w:t xml:space="preserve">2 </w:t>
            </w:r>
          </w:p>
        </w:tc>
        <w:tc>
          <w:tcPr>
            <w:tcW w:w="567" w:type="dxa"/>
          </w:tcPr>
          <w:p>
            <w:pPr>
              <w:pStyle w:val="11"/>
              <w:spacing w:before="75"/>
              <w:ind w:left="95" w:right="7"/>
              <w:jc w:val="center"/>
              <w:rPr>
                <w:sz w:val="21"/>
              </w:rPr>
            </w:pPr>
            <w:r>
              <w:rPr>
                <w:sz w:val="21"/>
              </w:rPr>
              <w:t xml:space="preserve">1 </w:t>
            </w:r>
          </w:p>
        </w:tc>
        <w:tc>
          <w:tcPr>
            <w:tcW w:w="781" w:type="dxa"/>
          </w:tcPr>
          <w:p>
            <w:pPr>
              <w:pStyle w:val="11"/>
              <w:spacing w:before="75"/>
              <w:ind w:left="62" w:right="-29"/>
              <w:rPr>
                <w:sz w:val="21"/>
              </w:rPr>
            </w:pPr>
            <w:r>
              <w:rPr>
                <w:sz w:val="21"/>
              </w:rPr>
              <w:t xml:space="preserve">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restart"/>
          </w:tcPr>
          <w:p>
            <w:pPr>
              <w:pStyle w:val="11"/>
              <w:spacing w:before="4"/>
              <w:rPr>
                <w:rFonts w:ascii="仿宋_GB2312"/>
                <w:sz w:val="22"/>
              </w:rPr>
            </w:pPr>
          </w:p>
          <w:p>
            <w:pPr>
              <w:pStyle w:val="11"/>
              <w:ind w:left="54"/>
              <w:rPr>
                <w:sz w:val="21"/>
              </w:rPr>
            </w:pPr>
            <w:r>
              <w:rPr>
                <w:sz w:val="21"/>
              </w:rPr>
              <w:t>资金投入</w:t>
            </w:r>
          </w:p>
        </w:tc>
        <w:tc>
          <w:tcPr>
            <w:tcW w:w="567" w:type="dxa"/>
            <w:vMerge w:val="restart"/>
          </w:tcPr>
          <w:p>
            <w:pPr>
              <w:pStyle w:val="11"/>
              <w:spacing w:before="4"/>
              <w:rPr>
                <w:rFonts w:ascii="仿宋_GB2312"/>
                <w:sz w:val="22"/>
              </w:rPr>
            </w:pPr>
          </w:p>
          <w:p>
            <w:pPr>
              <w:pStyle w:val="11"/>
              <w:ind w:left="226"/>
              <w:rPr>
                <w:sz w:val="21"/>
              </w:rPr>
            </w:pPr>
            <w:r>
              <w:rPr>
                <w:sz w:val="21"/>
              </w:rPr>
              <w:t xml:space="preserve">4 </w:t>
            </w:r>
          </w:p>
        </w:tc>
        <w:tc>
          <w:tcPr>
            <w:tcW w:w="531" w:type="dxa"/>
            <w:vMerge w:val="restart"/>
          </w:tcPr>
          <w:p>
            <w:pPr>
              <w:pStyle w:val="11"/>
              <w:spacing w:before="4"/>
              <w:rPr>
                <w:rFonts w:ascii="仿宋_GB2312"/>
                <w:sz w:val="22"/>
              </w:rPr>
            </w:pPr>
          </w:p>
          <w:p>
            <w:pPr>
              <w:pStyle w:val="11"/>
              <w:ind w:left="207"/>
              <w:rPr>
                <w:sz w:val="21"/>
              </w:rPr>
            </w:pPr>
            <w:r>
              <w:rPr>
                <w:sz w:val="21"/>
              </w:rPr>
              <w:t xml:space="preserve">2 </w:t>
            </w:r>
          </w:p>
        </w:tc>
        <w:tc>
          <w:tcPr>
            <w:tcW w:w="747" w:type="dxa"/>
            <w:vMerge w:val="restart"/>
          </w:tcPr>
          <w:p>
            <w:pPr>
              <w:pStyle w:val="11"/>
              <w:spacing w:before="4"/>
              <w:rPr>
                <w:rFonts w:ascii="仿宋_GB2312"/>
                <w:sz w:val="22"/>
              </w:rPr>
            </w:pPr>
          </w:p>
          <w:p>
            <w:pPr>
              <w:pStyle w:val="11"/>
              <w:ind w:left="50"/>
              <w:rPr>
                <w:sz w:val="21"/>
              </w:rPr>
            </w:pPr>
            <w:r>
              <w:rPr>
                <w:sz w:val="21"/>
              </w:rPr>
              <w:t>50.00%</w:t>
            </w:r>
          </w:p>
        </w:tc>
        <w:tc>
          <w:tcPr>
            <w:tcW w:w="1700" w:type="dxa"/>
            <w:tcBorders>
              <w:right w:val="single" w:color="000000" w:sz="6" w:space="0"/>
            </w:tcBorders>
          </w:tcPr>
          <w:p>
            <w:pPr>
              <w:pStyle w:val="11"/>
              <w:spacing w:before="73"/>
              <w:ind w:right="5"/>
              <w:jc w:val="right"/>
              <w:rPr>
                <w:sz w:val="21"/>
              </w:rPr>
            </w:pPr>
            <w:r>
              <w:rPr>
                <w:sz w:val="21"/>
              </w:rPr>
              <w:t xml:space="preserve">预算编制科学性 </w:t>
            </w:r>
          </w:p>
        </w:tc>
        <w:tc>
          <w:tcPr>
            <w:tcW w:w="570" w:type="dxa"/>
            <w:tcBorders>
              <w:left w:val="single" w:color="000000" w:sz="6" w:space="0"/>
            </w:tcBorders>
          </w:tcPr>
          <w:p>
            <w:pPr>
              <w:pStyle w:val="11"/>
              <w:spacing w:before="73"/>
              <w:ind w:left="218"/>
              <w:rPr>
                <w:sz w:val="21"/>
              </w:rPr>
            </w:pPr>
            <w:r>
              <w:rPr>
                <w:sz w:val="21"/>
              </w:rPr>
              <w:t xml:space="preserve">2 </w:t>
            </w:r>
          </w:p>
        </w:tc>
        <w:tc>
          <w:tcPr>
            <w:tcW w:w="567" w:type="dxa"/>
          </w:tcPr>
          <w:p>
            <w:pPr>
              <w:pStyle w:val="11"/>
              <w:spacing w:before="73"/>
              <w:ind w:left="95" w:right="7"/>
              <w:jc w:val="center"/>
              <w:rPr>
                <w:sz w:val="21"/>
              </w:rPr>
            </w:pPr>
            <w:r>
              <w:rPr>
                <w:sz w:val="21"/>
              </w:rPr>
              <w:t xml:space="preserve">1 </w:t>
            </w:r>
          </w:p>
        </w:tc>
        <w:tc>
          <w:tcPr>
            <w:tcW w:w="781" w:type="dxa"/>
          </w:tcPr>
          <w:p>
            <w:pPr>
              <w:pStyle w:val="11"/>
              <w:spacing w:before="73"/>
              <w:ind w:left="62" w:right="-29"/>
              <w:rPr>
                <w:sz w:val="21"/>
              </w:rPr>
            </w:pPr>
            <w:r>
              <w:rPr>
                <w:sz w:val="21"/>
              </w:rPr>
              <w:t xml:space="preserve">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75"/>
              <w:ind w:right="5"/>
              <w:jc w:val="right"/>
              <w:rPr>
                <w:sz w:val="21"/>
              </w:rPr>
            </w:pPr>
            <w:r>
              <w:rPr>
                <w:sz w:val="21"/>
              </w:rPr>
              <w:t xml:space="preserve">资金分配合理性 </w:t>
            </w:r>
          </w:p>
        </w:tc>
        <w:tc>
          <w:tcPr>
            <w:tcW w:w="570" w:type="dxa"/>
            <w:tcBorders>
              <w:left w:val="single" w:color="000000" w:sz="6" w:space="0"/>
            </w:tcBorders>
          </w:tcPr>
          <w:p>
            <w:pPr>
              <w:pStyle w:val="11"/>
              <w:spacing w:before="75"/>
              <w:ind w:left="218"/>
              <w:rPr>
                <w:sz w:val="21"/>
              </w:rPr>
            </w:pPr>
            <w:r>
              <w:rPr>
                <w:sz w:val="21"/>
              </w:rPr>
              <w:t xml:space="preserve">2 </w:t>
            </w:r>
          </w:p>
        </w:tc>
        <w:tc>
          <w:tcPr>
            <w:tcW w:w="567" w:type="dxa"/>
          </w:tcPr>
          <w:p>
            <w:pPr>
              <w:pStyle w:val="11"/>
              <w:spacing w:before="75"/>
              <w:ind w:left="95" w:right="7"/>
              <w:jc w:val="center"/>
              <w:rPr>
                <w:sz w:val="21"/>
              </w:rPr>
            </w:pPr>
            <w:r>
              <w:rPr>
                <w:sz w:val="21"/>
              </w:rPr>
              <w:t xml:space="preserve">1 </w:t>
            </w:r>
          </w:p>
        </w:tc>
        <w:tc>
          <w:tcPr>
            <w:tcW w:w="781" w:type="dxa"/>
          </w:tcPr>
          <w:p>
            <w:pPr>
              <w:pStyle w:val="11"/>
              <w:spacing w:before="75"/>
              <w:ind w:left="62" w:right="-29"/>
              <w:rPr>
                <w:sz w:val="21"/>
              </w:rPr>
            </w:pPr>
            <w:r>
              <w:rPr>
                <w:sz w:val="21"/>
              </w:rPr>
              <w:t xml:space="preserve">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89"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5"/>
              <w:rPr>
                <w:rFonts w:ascii="仿宋_GB2312"/>
                <w:sz w:val="15"/>
              </w:rPr>
            </w:pPr>
          </w:p>
          <w:p>
            <w:pPr>
              <w:pStyle w:val="11"/>
              <w:ind w:left="283"/>
              <w:rPr>
                <w:sz w:val="21"/>
              </w:rPr>
            </w:pPr>
            <w:r>
              <w:rPr>
                <w:sz w:val="21"/>
              </w:rPr>
              <w:t xml:space="preserve">过程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5"/>
              <w:rPr>
                <w:rFonts w:ascii="仿宋_GB2312"/>
                <w:sz w:val="15"/>
              </w:rPr>
            </w:pPr>
          </w:p>
          <w:p>
            <w:pPr>
              <w:pStyle w:val="11"/>
              <w:ind w:left="177"/>
              <w:rPr>
                <w:sz w:val="21"/>
              </w:rPr>
            </w:pPr>
            <w:r>
              <w:rPr>
                <w:sz w:val="21"/>
              </w:rPr>
              <w:t xml:space="preserve">16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5"/>
              <w:rPr>
                <w:rFonts w:ascii="仿宋_GB2312"/>
                <w:sz w:val="15"/>
              </w:rPr>
            </w:pPr>
          </w:p>
          <w:p>
            <w:pPr>
              <w:pStyle w:val="11"/>
              <w:ind w:left="176"/>
              <w:rPr>
                <w:sz w:val="21"/>
              </w:rPr>
            </w:pPr>
            <w:r>
              <w:rPr>
                <w:sz w:val="21"/>
              </w:rPr>
              <w:t xml:space="preserve">16 </w:t>
            </w:r>
          </w:p>
        </w:tc>
        <w:tc>
          <w:tcPr>
            <w:tcW w:w="748"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5"/>
              <w:rPr>
                <w:rFonts w:ascii="仿宋_GB2312"/>
                <w:sz w:val="15"/>
              </w:rPr>
            </w:pPr>
          </w:p>
          <w:p>
            <w:pPr>
              <w:pStyle w:val="11"/>
              <w:ind w:left="3" w:right="-15"/>
              <w:rPr>
                <w:sz w:val="21"/>
              </w:rPr>
            </w:pPr>
            <w:r>
              <w:rPr>
                <w:sz w:val="21"/>
              </w:rPr>
              <w:t>100.00%</w:t>
            </w:r>
          </w:p>
        </w:tc>
        <w:tc>
          <w:tcPr>
            <w:tcW w:w="956" w:type="dxa"/>
            <w:vMerge w:val="restart"/>
          </w:tcPr>
          <w:p>
            <w:pPr>
              <w:pStyle w:val="11"/>
              <w:rPr>
                <w:rFonts w:ascii="仿宋_GB2312"/>
                <w:sz w:val="20"/>
              </w:rPr>
            </w:pPr>
          </w:p>
          <w:p>
            <w:pPr>
              <w:pStyle w:val="11"/>
              <w:spacing w:before="4"/>
              <w:rPr>
                <w:rFonts w:ascii="仿宋_GB2312"/>
                <w:sz w:val="21"/>
              </w:rPr>
            </w:pPr>
          </w:p>
          <w:p>
            <w:pPr>
              <w:pStyle w:val="11"/>
              <w:ind w:left="54"/>
              <w:rPr>
                <w:sz w:val="21"/>
              </w:rPr>
            </w:pPr>
            <w:r>
              <w:rPr>
                <w:sz w:val="21"/>
              </w:rPr>
              <w:t>资金管理</w:t>
            </w:r>
          </w:p>
        </w:tc>
        <w:tc>
          <w:tcPr>
            <w:tcW w:w="567" w:type="dxa"/>
            <w:vMerge w:val="restart"/>
          </w:tcPr>
          <w:p>
            <w:pPr>
              <w:pStyle w:val="11"/>
              <w:rPr>
                <w:rFonts w:ascii="仿宋_GB2312"/>
                <w:sz w:val="20"/>
              </w:rPr>
            </w:pPr>
          </w:p>
          <w:p>
            <w:pPr>
              <w:pStyle w:val="11"/>
              <w:spacing w:before="4"/>
              <w:rPr>
                <w:rFonts w:ascii="仿宋_GB2312"/>
                <w:sz w:val="21"/>
              </w:rPr>
            </w:pPr>
          </w:p>
          <w:p>
            <w:pPr>
              <w:pStyle w:val="11"/>
              <w:ind w:left="226"/>
              <w:rPr>
                <w:sz w:val="21"/>
              </w:rPr>
            </w:pPr>
            <w:r>
              <w:rPr>
                <w:sz w:val="21"/>
              </w:rPr>
              <w:t xml:space="preserve">8 </w:t>
            </w:r>
          </w:p>
        </w:tc>
        <w:tc>
          <w:tcPr>
            <w:tcW w:w="531" w:type="dxa"/>
            <w:vMerge w:val="restart"/>
          </w:tcPr>
          <w:p>
            <w:pPr>
              <w:pStyle w:val="11"/>
              <w:rPr>
                <w:rFonts w:ascii="仿宋_GB2312"/>
                <w:sz w:val="20"/>
              </w:rPr>
            </w:pPr>
          </w:p>
          <w:p>
            <w:pPr>
              <w:pStyle w:val="11"/>
              <w:spacing w:before="4"/>
              <w:rPr>
                <w:rFonts w:ascii="仿宋_GB2312"/>
                <w:sz w:val="21"/>
              </w:rPr>
            </w:pPr>
          </w:p>
          <w:p>
            <w:pPr>
              <w:pStyle w:val="11"/>
              <w:ind w:left="207"/>
              <w:rPr>
                <w:sz w:val="21"/>
              </w:rPr>
            </w:pPr>
            <w:r>
              <w:rPr>
                <w:sz w:val="21"/>
              </w:rPr>
              <w:t xml:space="preserve">8 </w:t>
            </w:r>
          </w:p>
        </w:tc>
        <w:tc>
          <w:tcPr>
            <w:tcW w:w="747" w:type="dxa"/>
            <w:vMerge w:val="restart"/>
          </w:tcPr>
          <w:p>
            <w:pPr>
              <w:pStyle w:val="11"/>
              <w:rPr>
                <w:rFonts w:ascii="仿宋_GB2312"/>
                <w:sz w:val="20"/>
              </w:rPr>
            </w:pPr>
          </w:p>
          <w:p>
            <w:pPr>
              <w:pStyle w:val="11"/>
              <w:spacing w:before="4"/>
              <w:rPr>
                <w:rFonts w:ascii="仿宋_GB2312"/>
                <w:sz w:val="21"/>
              </w:rPr>
            </w:pPr>
          </w:p>
          <w:p>
            <w:pPr>
              <w:pStyle w:val="11"/>
              <w:ind w:right="-15"/>
              <w:rPr>
                <w:sz w:val="21"/>
              </w:rPr>
            </w:pPr>
            <w:r>
              <w:rPr>
                <w:sz w:val="21"/>
              </w:rPr>
              <w:t>100.00%</w:t>
            </w:r>
          </w:p>
        </w:tc>
        <w:tc>
          <w:tcPr>
            <w:tcW w:w="1700" w:type="dxa"/>
            <w:tcBorders>
              <w:right w:val="single" w:color="000000" w:sz="6" w:space="0"/>
            </w:tcBorders>
          </w:tcPr>
          <w:p>
            <w:pPr>
              <w:pStyle w:val="11"/>
              <w:spacing w:before="80"/>
              <w:ind w:left="311"/>
              <w:rPr>
                <w:sz w:val="21"/>
              </w:rPr>
            </w:pPr>
            <w:r>
              <w:rPr>
                <w:sz w:val="21"/>
              </w:rPr>
              <w:t xml:space="preserve">资金到位率 </w:t>
            </w:r>
          </w:p>
        </w:tc>
        <w:tc>
          <w:tcPr>
            <w:tcW w:w="570" w:type="dxa"/>
            <w:tcBorders>
              <w:left w:val="single" w:color="000000" w:sz="6" w:space="0"/>
            </w:tcBorders>
          </w:tcPr>
          <w:p>
            <w:pPr>
              <w:pStyle w:val="11"/>
              <w:spacing w:before="80"/>
              <w:ind w:left="218"/>
              <w:rPr>
                <w:sz w:val="21"/>
              </w:rPr>
            </w:pPr>
            <w:r>
              <w:rPr>
                <w:sz w:val="21"/>
              </w:rPr>
              <w:t xml:space="preserve">2 </w:t>
            </w:r>
          </w:p>
        </w:tc>
        <w:tc>
          <w:tcPr>
            <w:tcW w:w="567" w:type="dxa"/>
          </w:tcPr>
          <w:p>
            <w:pPr>
              <w:pStyle w:val="11"/>
              <w:spacing w:before="80"/>
              <w:ind w:left="95" w:right="7"/>
              <w:jc w:val="center"/>
              <w:rPr>
                <w:sz w:val="21"/>
              </w:rPr>
            </w:pPr>
            <w:r>
              <w:rPr>
                <w:sz w:val="21"/>
              </w:rPr>
              <w:t xml:space="preserve">2 </w:t>
            </w:r>
          </w:p>
        </w:tc>
        <w:tc>
          <w:tcPr>
            <w:tcW w:w="781" w:type="dxa"/>
          </w:tcPr>
          <w:p>
            <w:pPr>
              <w:pStyle w:val="11"/>
              <w:spacing w:before="80"/>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69"/>
              <w:ind w:left="311"/>
              <w:rPr>
                <w:sz w:val="21"/>
              </w:rPr>
            </w:pPr>
            <w:r>
              <w:rPr>
                <w:sz w:val="21"/>
              </w:rPr>
              <w:t xml:space="preserve">预算执行率 </w:t>
            </w:r>
          </w:p>
        </w:tc>
        <w:tc>
          <w:tcPr>
            <w:tcW w:w="570" w:type="dxa"/>
            <w:tcBorders>
              <w:left w:val="single" w:color="000000" w:sz="6" w:space="0"/>
            </w:tcBorders>
          </w:tcPr>
          <w:p>
            <w:pPr>
              <w:pStyle w:val="11"/>
              <w:spacing w:before="69"/>
              <w:ind w:left="218"/>
              <w:rPr>
                <w:sz w:val="21"/>
              </w:rPr>
            </w:pPr>
            <w:r>
              <w:rPr>
                <w:sz w:val="21"/>
              </w:rPr>
              <w:t xml:space="preserve">4 </w:t>
            </w:r>
          </w:p>
        </w:tc>
        <w:tc>
          <w:tcPr>
            <w:tcW w:w="567" w:type="dxa"/>
          </w:tcPr>
          <w:p>
            <w:pPr>
              <w:pStyle w:val="11"/>
              <w:spacing w:before="69"/>
              <w:ind w:left="95" w:right="7"/>
              <w:jc w:val="center"/>
              <w:rPr>
                <w:sz w:val="21"/>
              </w:rPr>
            </w:pPr>
            <w:r>
              <w:rPr>
                <w:sz w:val="21"/>
              </w:rPr>
              <w:t xml:space="preserve">4 </w:t>
            </w:r>
          </w:p>
        </w:tc>
        <w:tc>
          <w:tcPr>
            <w:tcW w:w="781" w:type="dxa"/>
          </w:tcPr>
          <w:p>
            <w:pPr>
              <w:pStyle w:val="11"/>
              <w:spacing w:before="69"/>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104"/>
              <w:ind w:right="5"/>
              <w:jc w:val="right"/>
              <w:rPr>
                <w:sz w:val="21"/>
              </w:rPr>
            </w:pPr>
            <w:r>
              <w:rPr>
                <w:sz w:val="21"/>
              </w:rPr>
              <w:t xml:space="preserve">资金使用合规性 </w:t>
            </w:r>
          </w:p>
        </w:tc>
        <w:tc>
          <w:tcPr>
            <w:tcW w:w="570" w:type="dxa"/>
            <w:tcBorders>
              <w:left w:val="single" w:color="000000" w:sz="6" w:space="0"/>
            </w:tcBorders>
          </w:tcPr>
          <w:p>
            <w:pPr>
              <w:pStyle w:val="11"/>
              <w:spacing w:before="104"/>
              <w:ind w:left="218"/>
              <w:rPr>
                <w:sz w:val="21"/>
              </w:rPr>
            </w:pPr>
            <w:r>
              <w:rPr>
                <w:sz w:val="21"/>
              </w:rPr>
              <w:t xml:space="preserve">2 </w:t>
            </w:r>
          </w:p>
        </w:tc>
        <w:tc>
          <w:tcPr>
            <w:tcW w:w="567" w:type="dxa"/>
          </w:tcPr>
          <w:p>
            <w:pPr>
              <w:pStyle w:val="11"/>
              <w:spacing w:before="104"/>
              <w:ind w:left="95" w:right="7"/>
              <w:jc w:val="center"/>
              <w:rPr>
                <w:sz w:val="21"/>
              </w:rPr>
            </w:pPr>
            <w:r>
              <w:rPr>
                <w:sz w:val="21"/>
              </w:rPr>
              <w:t xml:space="preserve">2 </w:t>
            </w:r>
          </w:p>
        </w:tc>
        <w:tc>
          <w:tcPr>
            <w:tcW w:w="781" w:type="dxa"/>
          </w:tcPr>
          <w:p>
            <w:pPr>
              <w:pStyle w:val="11"/>
              <w:spacing w:before="104"/>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restart"/>
          </w:tcPr>
          <w:p>
            <w:pPr>
              <w:pStyle w:val="11"/>
              <w:spacing w:before="6"/>
              <w:rPr>
                <w:rFonts w:ascii="仿宋_GB2312"/>
                <w:sz w:val="23"/>
              </w:rPr>
            </w:pPr>
          </w:p>
          <w:p>
            <w:pPr>
              <w:pStyle w:val="11"/>
              <w:ind w:left="54"/>
              <w:rPr>
                <w:sz w:val="21"/>
              </w:rPr>
            </w:pPr>
            <w:r>
              <w:rPr>
                <w:sz w:val="21"/>
              </w:rPr>
              <w:t>组织实施</w:t>
            </w:r>
          </w:p>
        </w:tc>
        <w:tc>
          <w:tcPr>
            <w:tcW w:w="567" w:type="dxa"/>
            <w:vMerge w:val="restart"/>
          </w:tcPr>
          <w:p>
            <w:pPr>
              <w:pStyle w:val="11"/>
              <w:spacing w:before="6"/>
              <w:rPr>
                <w:rFonts w:ascii="仿宋_GB2312"/>
                <w:sz w:val="23"/>
              </w:rPr>
            </w:pPr>
          </w:p>
          <w:p>
            <w:pPr>
              <w:pStyle w:val="11"/>
              <w:ind w:left="226"/>
              <w:rPr>
                <w:sz w:val="21"/>
              </w:rPr>
            </w:pPr>
            <w:r>
              <w:rPr>
                <w:sz w:val="21"/>
              </w:rPr>
              <w:t xml:space="preserve">8 </w:t>
            </w:r>
          </w:p>
        </w:tc>
        <w:tc>
          <w:tcPr>
            <w:tcW w:w="531" w:type="dxa"/>
            <w:vMerge w:val="restart"/>
          </w:tcPr>
          <w:p>
            <w:pPr>
              <w:pStyle w:val="11"/>
              <w:spacing w:before="6"/>
              <w:rPr>
                <w:rFonts w:ascii="仿宋_GB2312"/>
                <w:sz w:val="23"/>
              </w:rPr>
            </w:pPr>
          </w:p>
          <w:p>
            <w:pPr>
              <w:pStyle w:val="11"/>
              <w:ind w:left="207"/>
              <w:rPr>
                <w:sz w:val="21"/>
              </w:rPr>
            </w:pPr>
            <w:r>
              <w:rPr>
                <w:sz w:val="21"/>
              </w:rPr>
              <w:t xml:space="preserve">8 </w:t>
            </w:r>
          </w:p>
        </w:tc>
        <w:tc>
          <w:tcPr>
            <w:tcW w:w="747" w:type="dxa"/>
            <w:vMerge w:val="restart"/>
          </w:tcPr>
          <w:p>
            <w:pPr>
              <w:pStyle w:val="11"/>
              <w:spacing w:before="6"/>
              <w:rPr>
                <w:rFonts w:ascii="仿宋_GB2312"/>
                <w:sz w:val="23"/>
              </w:rPr>
            </w:pPr>
          </w:p>
          <w:p>
            <w:pPr>
              <w:pStyle w:val="11"/>
              <w:ind w:right="-15"/>
              <w:rPr>
                <w:sz w:val="21"/>
              </w:rPr>
            </w:pPr>
            <w:r>
              <w:rPr>
                <w:sz w:val="21"/>
              </w:rPr>
              <w:t>100.00%</w:t>
            </w:r>
          </w:p>
        </w:tc>
        <w:tc>
          <w:tcPr>
            <w:tcW w:w="1700" w:type="dxa"/>
            <w:tcBorders>
              <w:right w:val="single" w:color="000000" w:sz="6" w:space="0"/>
            </w:tcBorders>
          </w:tcPr>
          <w:p>
            <w:pPr>
              <w:pStyle w:val="11"/>
              <w:spacing w:before="87"/>
              <w:ind w:right="5"/>
              <w:jc w:val="right"/>
              <w:rPr>
                <w:sz w:val="21"/>
              </w:rPr>
            </w:pPr>
            <w:r>
              <w:rPr>
                <w:sz w:val="21"/>
              </w:rPr>
              <w:t xml:space="preserve">管理制度健全性 </w:t>
            </w:r>
          </w:p>
        </w:tc>
        <w:tc>
          <w:tcPr>
            <w:tcW w:w="570" w:type="dxa"/>
            <w:tcBorders>
              <w:left w:val="single" w:color="000000" w:sz="6" w:space="0"/>
            </w:tcBorders>
          </w:tcPr>
          <w:p>
            <w:pPr>
              <w:pStyle w:val="11"/>
              <w:spacing w:before="87"/>
              <w:ind w:left="218"/>
              <w:rPr>
                <w:sz w:val="21"/>
              </w:rPr>
            </w:pPr>
            <w:r>
              <w:rPr>
                <w:sz w:val="21"/>
              </w:rPr>
              <w:t xml:space="preserve">4 </w:t>
            </w:r>
          </w:p>
        </w:tc>
        <w:tc>
          <w:tcPr>
            <w:tcW w:w="567" w:type="dxa"/>
          </w:tcPr>
          <w:p>
            <w:pPr>
              <w:pStyle w:val="11"/>
              <w:spacing w:before="87"/>
              <w:ind w:left="95" w:right="7"/>
              <w:jc w:val="center"/>
              <w:rPr>
                <w:sz w:val="21"/>
              </w:rPr>
            </w:pPr>
            <w:r>
              <w:rPr>
                <w:sz w:val="21"/>
              </w:rPr>
              <w:t xml:space="preserve">4 </w:t>
            </w:r>
          </w:p>
        </w:tc>
        <w:tc>
          <w:tcPr>
            <w:tcW w:w="781" w:type="dxa"/>
          </w:tcPr>
          <w:p>
            <w:pPr>
              <w:pStyle w:val="11"/>
              <w:spacing w:before="87"/>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75"/>
              <w:ind w:right="5"/>
              <w:jc w:val="right"/>
              <w:rPr>
                <w:sz w:val="21"/>
              </w:rPr>
            </w:pPr>
            <w:r>
              <w:rPr>
                <w:sz w:val="21"/>
              </w:rPr>
              <w:t xml:space="preserve">制度执行有效性 </w:t>
            </w:r>
          </w:p>
        </w:tc>
        <w:tc>
          <w:tcPr>
            <w:tcW w:w="570" w:type="dxa"/>
            <w:tcBorders>
              <w:left w:val="single" w:color="000000" w:sz="6" w:space="0"/>
            </w:tcBorders>
          </w:tcPr>
          <w:p>
            <w:pPr>
              <w:pStyle w:val="11"/>
              <w:spacing w:before="75"/>
              <w:ind w:left="218"/>
              <w:rPr>
                <w:sz w:val="21"/>
              </w:rPr>
            </w:pPr>
            <w:r>
              <w:rPr>
                <w:sz w:val="21"/>
              </w:rPr>
              <w:t xml:space="preserve">4 </w:t>
            </w:r>
          </w:p>
        </w:tc>
        <w:tc>
          <w:tcPr>
            <w:tcW w:w="567" w:type="dxa"/>
          </w:tcPr>
          <w:p>
            <w:pPr>
              <w:pStyle w:val="11"/>
              <w:spacing w:before="75"/>
              <w:ind w:left="95" w:right="7"/>
              <w:jc w:val="center"/>
              <w:rPr>
                <w:sz w:val="21"/>
              </w:rPr>
            </w:pPr>
            <w:r>
              <w:rPr>
                <w:sz w:val="21"/>
              </w:rPr>
              <w:t xml:space="preserve">4 </w:t>
            </w:r>
          </w:p>
        </w:tc>
        <w:tc>
          <w:tcPr>
            <w:tcW w:w="781" w:type="dxa"/>
          </w:tcPr>
          <w:p>
            <w:pPr>
              <w:pStyle w:val="11"/>
              <w:spacing w:before="75"/>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8"/>
              <w:rPr>
                <w:rFonts w:ascii="仿宋_GB2312"/>
                <w:sz w:val="15"/>
              </w:rPr>
            </w:pPr>
          </w:p>
          <w:p>
            <w:pPr>
              <w:pStyle w:val="11"/>
              <w:spacing w:before="1"/>
              <w:ind w:left="283"/>
              <w:rPr>
                <w:sz w:val="21"/>
              </w:rPr>
            </w:pPr>
            <w:r>
              <w:rPr>
                <w:sz w:val="21"/>
              </w:rPr>
              <w:t xml:space="preserve">产出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8"/>
              <w:rPr>
                <w:rFonts w:ascii="仿宋_GB2312"/>
                <w:sz w:val="15"/>
              </w:rPr>
            </w:pPr>
          </w:p>
          <w:p>
            <w:pPr>
              <w:pStyle w:val="11"/>
              <w:spacing w:before="1"/>
              <w:ind w:left="177"/>
              <w:rPr>
                <w:sz w:val="21"/>
              </w:rPr>
            </w:pPr>
            <w:r>
              <w:rPr>
                <w:sz w:val="21"/>
              </w:rPr>
              <w:t xml:space="preserve">35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8"/>
              <w:rPr>
                <w:rFonts w:ascii="仿宋_GB2312"/>
                <w:sz w:val="15"/>
              </w:rPr>
            </w:pPr>
          </w:p>
          <w:p>
            <w:pPr>
              <w:pStyle w:val="11"/>
              <w:spacing w:before="1"/>
              <w:ind w:left="176"/>
              <w:rPr>
                <w:sz w:val="21"/>
              </w:rPr>
            </w:pPr>
            <w:r>
              <w:rPr>
                <w:sz w:val="21"/>
              </w:rPr>
              <w:t xml:space="preserve">33 </w:t>
            </w:r>
          </w:p>
        </w:tc>
        <w:tc>
          <w:tcPr>
            <w:tcW w:w="748"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8"/>
              <w:rPr>
                <w:rFonts w:ascii="仿宋_GB2312"/>
                <w:sz w:val="15"/>
              </w:rPr>
            </w:pPr>
          </w:p>
          <w:p>
            <w:pPr>
              <w:pStyle w:val="11"/>
              <w:spacing w:before="1"/>
              <w:ind w:left="53"/>
              <w:rPr>
                <w:sz w:val="21"/>
              </w:rPr>
            </w:pPr>
            <w:r>
              <w:rPr>
                <w:sz w:val="21"/>
              </w:rPr>
              <w:t>94.29%</w:t>
            </w:r>
          </w:p>
        </w:tc>
        <w:tc>
          <w:tcPr>
            <w:tcW w:w="956"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12"/>
              <w:rPr>
                <w:rFonts w:ascii="仿宋_GB2312"/>
                <w:sz w:val="15"/>
              </w:rPr>
            </w:pPr>
          </w:p>
          <w:p>
            <w:pPr>
              <w:pStyle w:val="11"/>
              <w:ind w:left="54"/>
              <w:rPr>
                <w:sz w:val="21"/>
              </w:rPr>
            </w:pPr>
            <w:r>
              <w:rPr>
                <w:sz w:val="21"/>
              </w:rPr>
              <w:t>产出数量</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12"/>
              <w:rPr>
                <w:rFonts w:ascii="仿宋_GB2312"/>
                <w:sz w:val="15"/>
              </w:rPr>
            </w:pPr>
          </w:p>
          <w:p>
            <w:pPr>
              <w:pStyle w:val="11"/>
              <w:ind w:left="174"/>
              <w:rPr>
                <w:sz w:val="21"/>
              </w:rPr>
            </w:pPr>
            <w:r>
              <w:rPr>
                <w:sz w:val="21"/>
              </w:rPr>
              <w:t xml:space="preserve">12 </w:t>
            </w:r>
          </w:p>
        </w:tc>
        <w:tc>
          <w:tcPr>
            <w:tcW w:w="531"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12"/>
              <w:rPr>
                <w:rFonts w:ascii="仿宋_GB2312"/>
                <w:sz w:val="15"/>
              </w:rPr>
            </w:pPr>
          </w:p>
          <w:p>
            <w:pPr>
              <w:pStyle w:val="11"/>
              <w:ind w:left="154"/>
              <w:rPr>
                <w:sz w:val="21"/>
              </w:rPr>
            </w:pPr>
            <w:r>
              <w:rPr>
                <w:sz w:val="21"/>
              </w:rPr>
              <w:t xml:space="preserve">12 </w:t>
            </w:r>
          </w:p>
        </w:tc>
        <w:tc>
          <w:tcPr>
            <w:tcW w:w="74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12"/>
              <w:rPr>
                <w:rFonts w:ascii="仿宋_GB2312"/>
                <w:sz w:val="15"/>
              </w:rPr>
            </w:pPr>
          </w:p>
          <w:p>
            <w:pPr>
              <w:pStyle w:val="11"/>
              <w:ind w:right="-15"/>
              <w:rPr>
                <w:sz w:val="21"/>
              </w:rPr>
            </w:pPr>
            <w:r>
              <w:rPr>
                <w:sz w:val="21"/>
              </w:rPr>
              <w:t>100.00%</w:t>
            </w:r>
          </w:p>
        </w:tc>
        <w:tc>
          <w:tcPr>
            <w:tcW w:w="1700" w:type="dxa"/>
            <w:tcBorders>
              <w:right w:val="single" w:color="000000" w:sz="6" w:space="0"/>
            </w:tcBorders>
          </w:tcPr>
          <w:p>
            <w:pPr>
              <w:pStyle w:val="11"/>
              <w:spacing w:before="22"/>
              <w:ind w:left="-3" w:right="5"/>
              <w:jc w:val="center"/>
              <w:rPr>
                <w:sz w:val="21"/>
              </w:rPr>
            </w:pPr>
            <w:r>
              <w:rPr>
                <w:spacing w:val="-5"/>
                <w:sz w:val="21"/>
              </w:rPr>
              <w:t>主次支道路应养护</w:t>
            </w:r>
          </w:p>
          <w:p>
            <w:pPr>
              <w:pStyle w:val="11"/>
              <w:spacing w:before="43"/>
              <w:ind w:left="102" w:right="7"/>
              <w:jc w:val="center"/>
              <w:rPr>
                <w:sz w:val="21"/>
              </w:rPr>
            </w:pPr>
            <w:r>
              <w:rPr>
                <w:sz w:val="21"/>
              </w:rPr>
              <w:t xml:space="preserve">尽养护覆盖率 </w:t>
            </w:r>
          </w:p>
        </w:tc>
        <w:tc>
          <w:tcPr>
            <w:tcW w:w="570" w:type="dxa"/>
            <w:tcBorders>
              <w:left w:val="single" w:color="000000" w:sz="6" w:space="0"/>
            </w:tcBorders>
          </w:tcPr>
          <w:p>
            <w:pPr>
              <w:pStyle w:val="11"/>
              <w:spacing w:before="178"/>
              <w:ind w:left="222"/>
              <w:rPr>
                <w:sz w:val="21"/>
              </w:rPr>
            </w:pPr>
            <w:r>
              <w:rPr>
                <w:sz w:val="21"/>
              </w:rPr>
              <w:t xml:space="preserve">3 </w:t>
            </w:r>
          </w:p>
        </w:tc>
        <w:tc>
          <w:tcPr>
            <w:tcW w:w="567" w:type="dxa"/>
          </w:tcPr>
          <w:p>
            <w:pPr>
              <w:pStyle w:val="11"/>
              <w:spacing w:before="178"/>
              <w:ind w:left="95" w:right="7"/>
              <w:jc w:val="center"/>
              <w:rPr>
                <w:sz w:val="21"/>
              </w:rPr>
            </w:pPr>
            <w:r>
              <w:rPr>
                <w:sz w:val="21"/>
              </w:rPr>
              <w:t xml:space="preserve">3 </w:t>
            </w:r>
          </w:p>
        </w:tc>
        <w:tc>
          <w:tcPr>
            <w:tcW w:w="781" w:type="dxa"/>
          </w:tcPr>
          <w:p>
            <w:pPr>
              <w:pStyle w:val="11"/>
              <w:spacing w:before="178"/>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22"/>
              <w:ind w:left="-3" w:right="5"/>
              <w:jc w:val="center"/>
              <w:rPr>
                <w:sz w:val="21"/>
              </w:rPr>
            </w:pPr>
            <w:r>
              <w:rPr>
                <w:spacing w:val="-5"/>
                <w:sz w:val="21"/>
              </w:rPr>
              <w:t>龙奥周边道路覆盖</w:t>
            </w:r>
          </w:p>
          <w:p>
            <w:pPr>
              <w:pStyle w:val="11"/>
              <w:spacing w:before="43"/>
              <w:ind w:left="100" w:right="7"/>
              <w:jc w:val="center"/>
              <w:rPr>
                <w:sz w:val="21"/>
              </w:rPr>
            </w:pPr>
            <w:r>
              <w:rPr>
                <w:sz w:val="21"/>
              </w:rPr>
              <w:t xml:space="preserve">率 </w:t>
            </w:r>
          </w:p>
        </w:tc>
        <w:tc>
          <w:tcPr>
            <w:tcW w:w="570" w:type="dxa"/>
            <w:tcBorders>
              <w:left w:val="single" w:color="000000" w:sz="6" w:space="0"/>
            </w:tcBorders>
          </w:tcPr>
          <w:p>
            <w:pPr>
              <w:pStyle w:val="11"/>
              <w:spacing w:before="178"/>
              <w:ind w:left="222"/>
              <w:rPr>
                <w:sz w:val="21"/>
              </w:rPr>
            </w:pPr>
            <w:r>
              <w:rPr>
                <w:sz w:val="21"/>
              </w:rPr>
              <w:t xml:space="preserve">3 </w:t>
            </w:r>
          </w:p>
        </w:tc>
        <w:tc>
          <w:tcPr>
            <w:tcW w:w="567" w:type="dxa"/>
          </w:tcPr>
          <w:p>
            <w:pPr>
              <w:pStyle w:val="11"/>
              <w:spacing w:before="178"/>
              <w:ind w:left="95" w:right="7"/>
              <w:jc w:val="center"/>
              <w:rPr>
                <w:sz w:val="21"/>
              </w:rPr>
            </w:pPr>
            <w:r>
              <w:rPr>
                <w:sz w:val="21"/>
              </w:rPr>
              <w:t xml:space="preserve">3 </w:t>
            </w:r>
          </w:p>
        </w:tc>
        <w:tc>
          <w:tcPr>
            <w:tcW w:w="781" w:type="dxa"/>
          </w:tcPr>
          <w:p>
            <w:pPr>
              <w:pStyle w:val="11"/>
              <w:spacing w:before="178"/>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22"/>
              <w:ind w:left="-3" w:right="5"/>
              <w:jc w:val="center"/>
              <w:rPr>
                <w:sz w:val="21"/>
              </w:rPr>
            </w:pPr>
            <w:r>
              <w:rPr>
                <w:spacing w:val="-5"/>
                <w:sz w:val="21"/>
              </w:rPr>
              <w:t>创城学习检查完成</w:t>
            </w:r>
          </w:p>
          <w:p>
            <w:pPr>
              <w:pStyle w:val="11"/>
              <w:spacing w:before="43"/>
              <w:ind w:left="100" w:right="7"/>
              <w:jc w:val="center"/>
              <w:rPr>
                <w:sz w:val="21"/>
              </w:rPr>
            </w:pPr>
            <w:r>
              <w:rPr>
                <w:sz w:val="21"/>
              </w:rPr>
              <w:t xml:space="preserve">率 </w:t>
            </w:r>
          </w:p>
        </w:tc>
        <w:tc>
          <w:tcPr>
            <w:tcW w:w="570" w:type="dxa"/>
            <w:tcBorders>
              <w:left w:val="single" w:color="000000" w:sz="6" w:space="0"/>
            </w:tcBorders>
          </w:tcPr>
          <w:p>
            <w:pPr>
              <w:pStyle w:val="11"/>
              <w:spacing w:before="178"/>
              <w:ind w:left="222"/>
              <w:rPr>
                <w:sz w:val="21"/>
              </w:rPr>
            </w:pPr>
            <w:r>
              <w:rPr>
                <w:sz w:val="21"/>
              </w:rPr>
              <w:t xml:space="preserve">3 </w:t>
            </w:r>
          </w:p>
        </w:tc>
        <w:tc>
          <w:tcPr>
            <w:tcW w:w="567" w:type="dxa"/>
          </w:tcPr>
          <w:p>
            <w:pPr>
              <w:pStyle w:val="11"/>
              <w:spacing w:before="178"/>
              <w:ind w:left="95" w:right="7"/>
              <w:jc w:val="center"/>
              <w:rPr>
                <w:sz w:val="21"/>
              </w:rPr>
            </w:pPr>
            <w:r>
              <w:rPr>
                <w:sz w:val="21"/>
              </w:rPr>
              <w:t xml:space="preserve">3 </w:t>
            </w:r>
          </w:p>
        </w:tc>
        <w:tc>
          <w:tcPr>
            <w:tcW w:w="781" w:type="dxa"/>
          </w:tcPr>
          <w:p>
            <w:pPr>
              <w:pStyle w:val="11"/>
              <w:spacing w:before="178"/>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23"/>
              <w:ind w:left="311"/>
              <w:rPr>
                <w:sz w:val="21"/>
              </w:rPr>
            </w:pPr>
            <w:r>
              <w:rPr>
                <w:sz w:val="21"/>
              </w:rPr>
              <w:t xml:space="preserve">工单完成率 </w:t>
            </w:r>
          </w:p>
        </w:tc>
        <w:tc>
          <w:tcPr>
            <w:tcW w:w="570" w:type="dxa"/>
            <w:tcBorders>
              <w:left w:val="single" w:color="000000" w:sz="6" w:space="0"/>
            </w:tcBorders>
          </w:tcPr>
          <w:p>
            <w:pPr>
              <w:pStyle w:val="11"/>
              <w:spacing w:before="23"/>
              <w:ind w:left="218"/>
              <w:rPr>
                <w:sz w:val="21"/>
              </w:rPr>
            </w:pPr>
            <w:r>
              <w:rPr>
                <w:sz w:val="21"/>
              </w:rPr>
              <w:t xml:space="preserve">3 </w:t>
            </w:r>
          </w:p>
        </w:tc>
        <w:tc>
          <w:tcPr>
            <w:tcW w:w="567" w:type="dxa"/>
          </w:tcPr>
          <w:p>
            <w:pPr>
              <w:pStyle w:val="11"/>
              <w:spacing w:before="23"/>
              <w:ind w:left="95" w:right="7"/>
              <w:jc w:val="center"/>
              <w:rPr>
                <w:sz w:val="21"/>
              </w:rPr>
            </w:pPr>
            <w:r>
              <w:rPr>
                <w:sz w:val="21"/>
              </w:rPr>
              <w:t xml:space="preserve">3 </w:t>
            </w:r>
          </w:p>
        </w:tc>
        <w:tc>
          <w:tcPr>
            <w:tcW w:w="781" w:type="dxa"/>
          </w:tcPr>
          <w:p>
            <w:pPr>
              <w:pStyle w:val="11"/>
              <w:spacing w:before="23"/>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tcPr>
          <w:p>
            <w:pPr>
              <w:pStyle w:val="11"/>
              <w:spacing w:before="128"/>
              <w:ind w:right="51"/>
              <w:jc w:val="right"/>
              <w:rPr>
                <w:sz w:val="21"/>
              </w:rPr>
            </w:pPr>
            <w:r>
              <w:rPr>
                <w:sz w:val="21"/>
              </w:rPr>
              <w:t>产出质量</w:t>
            </w:r>
          </w:p>
        </w:tc>
        <w:tc>
          <w:tcPr>
            <w:tcW w:w="567" w:type="dxa"/>
          </w:tcPr>
          <w:p>
            <w:pPr>
              <w:pStyle w:val="11"/>
              <w:spacing w:before="128"/>
              <w:ind w:left="105" w:right="7"/>
              <w:jc w:val="center"/>
              <w:rPr>
                <w:sz w:val="21"/>
              </w:rPr>
            </w:pPr>
            <w:r>
              <w:rPr>
                <w:sz w:val="21"/>
              </w:rPr>
              <w:t xml:space="preserve">8 </w:t>
            </w:r>
          </w:p>
        </w:tc>
        <w:tc>
          <w:tcPr>
            <w:tcW w:w="531" w:type="dxa"/>
          </w:tcPr>
          <w:p>
            <w:pPr>
              <w:pStyle w:val="11"/>
              <w:spacing w:before="128"/>
              <w:ind w:left="202"/>
              <w:rPr>
                <w:sz w:val="21"/>
              </w:rPr>
            </w:pPr>
            <w:r>
              <w:rPr>
                <w:sz w:val="21"/>
              </w:rPr>
              <w:t xml:space="preserve">8 </w:t>
            </w:r>
          </w:p>
        </w:tc>
        <w:tc>
          <w:tcPr>
            <w:tcW w:w="747" w:type="dxa"/>
          </w:tcPr>
          <w:p>
            <w:pPr>
              <w:pStyle w:val="11"/>
              <w:spacing w:before="128"/>
              <w:ind w:left="-5"/>
              <w:rPr>
                <w:sz w:val="21"/>
              </w:rPr>
            </w:pPr>
            <w:r>
              <w:rPr>
                <w:sz w:val="21"/>
              </w:rPr>
              <w:t>100.00%</w:t>
            </w:r>
          </w:p>
        </w:tc>
        <w:tc>
          <w:tcPr>
            <w:tcW w:w="1700" w:type="dxa"/>
            <w:tcBorders>
              <w:right w:val="single" w:color="000000" w:sz="6" w:space="0"/>
            </w:tcBorders>
          </w:tcPr>
          <w:p>
            <w:pPr>
              <w:pStyle w:val="11"/>
              <w:spacing w:before="128"/>
              <w:ind w:left="208"/>
              <w:rPr>
                <w:sz w:val="21"/>
              </w:rPr>
            </w:pPr>
            <w:r>
              <w:rPr>
                <w:sz w:val="21"/>
              </w:rPr>
              <w:t xml:space="preserve">质量达标情况 </w:t>
            </w:r>
          </w:p>
        </w:tc>
        <w:tc>
          <w:tcPr>
            <w:tcW w:w="570" w:type="dxa"/>
            <w:tcBorders>
              <w:left w:val="single" w:color="000000" w:sz="6" w:space="0"/>
            </w:tcBorders>
          </w:tcPr>
          <w:p>
            <w:pPr>
              <w:pStyle w:val="11"/>
              <w:spacing w:before="128"/>
              <w:ind w:left="218"/>
              <w:rPr>
                <w:sz w:val="21"/>
              </w:rPr>
            </w:pPr>
            <w:r>
              <w:rPr>
                <w:sz w:val="21"/>
              </w:rPr>
              <w:t xml:space="preserve">8 </w:t>
            </w:r>
          </w:p>
        </w:tc>
        <w:tc>
          <w:tcPr>
            <w:tcW w:w="567" w:type="dxa"/>
          </w:tcPr>
          <w:p>
            <w:pPr>
              <w:pStyle w:val="11"/>
              <w:spacing w:before="128"/>
              <w:ind w:left="95" w:right="7"/>
              <w:jc w:val="center"/>
              <w:rPr>
                <w:sz w:val="21"/>
              </w:rPr>
            </w:pPr>
            <w:r>
              <w:rPr>
                <w:sz w:val="21"/>
              </w:rPr>
              <w:t xml:space="preserve">8 </w:t>
            </w:r>
          </w:p>
        </w:tc>
        <w:tc>
          <w:tcPr>
            <w:tcW w:w="781" w:type="dxa"/>
          </w:tcPr>
          <w:p>
            <w:pPr>
              <w:pStyle w:val="11"/>
              <w:spacing w:before="128"/>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tcPr>
          <w:p>
            <w:pPr>
              <w:pStyle w:val="11"/>
              <w:spacing w:before="128"/>
              <w:ind w:right="51"/>
              <w:jc w:val="right"/>
              <w:rPr>
                <w:sz w:val="21"/>
              </w:rPr>
            </w:pPr>
            <w:r>
              <w:rPr>
                <w:sz w:val="21"/>
              </w:rPr>
              <w:t>产出时效</w:t>
            </w:r>
          </w:p>
        </w:tc>
        <w:tc>
          <w:tcPr>
            <w:tcW w:w="567" w:type="dxa"/>
          </w:tcPr>
          <w:p>
            <w:pPr>
              <w:pStyle w:val="11"/>
              <w:spacing w:before="128"/>
              <w:ind w:left="105" w:right="7"/>
              <w:jc w:val="center"/>
              <w:rPr>
                <w:sz w:val="21"/>
              </w:rPr>
            </w:pPr>
            <w:r>
              <w:rPr>
                <w:sz w:val="21"/>
              </w:rPr>
              <w:t xml:space="preserve">10 </w:t>
            </w:r>
          </w:p>
        </w:tc>
        <w:tc>
          <w:tcPr>
            <w:tcW w:w="531" w:type="dxa"/>
          </w:tcPr>
          <w:p>
            <w:pPr>
              <w:pStyle w:val="11"/>
              <w:spacing w:before="128"/>
              <w:ind w:right="52"/>
              <w:jc w:val="right"/>
              <w:rPr>
                <w:sz w:val="21"/>
              </w:rPr>
            </w:pPr>
            <w:r>
              <w:rPr>
                <w:sz w:val="21"/>
              </w:rPr>
              <w:t xml:space="preserve">10 </w:t>
            </w:r>
          </w:p>
        </w:tc>
        <w:tc>
          <w:tcPr>
            <w:tcW w:w="747" w:type="dxa"/>
          </w:tcPr>
          <w:p>
            <w:pPr>
              <w:pStyle w:val="11"/>
              <w:spacing w:before="128"/>
              <w:ind w:left="-5"/>
              <w:rPr>
                <w:sz w:val="21"/>
              </w:rPr>
            </w:pPr>
            <w:r>
              <w:rPr>
                <w:sz w:val="21"/>
              </w:rPr>
              <w:t>100.00%</w:t>
            </w:r>
          </w:p>
        </w:tc>
        <w:tc>
          <w:tcPr>
            <w:tcW w:w="1700" w:type="dxa"/>
            <w:tcBorders>
              <w:right w:val="single" w:color="000000" w:sz="6" w:space="0"/>
            </w:tcBorders>
          </w:tcPr>
          <w:p>
            <w:pPr>
              <w:pStyle w:val="11"/>
              <w:spacing w:before="128"/>
              <w:ind w:left="311"/>
              <w:rPr>
                <w:sz w:val="21"/>
              </w:rPr>
            </w:pPr>
            <w:r>
              <w:rPr>
                <w:sz w:val="21"/>
              </w:rPr>
              <w:t xml:space="preserve">完成及时率 </w:t>
            </w:r>
          </w:p>
        </w:tc>
        <w:tc>
          <w:tcPr>
            <w:tcW w:w="570" w:type="dxa"/>
            <w:tcBorders>
              <w:left w:val="single" w:color="000000" w:sz="6" w:space="0"/>
            </w:tcBorders>
          </w:tcPr>
          <w:p>
            <w:pPr>
              <w:pStyle w:val="11"/>
              <w:spacing w:before="128"/>
              <w:ind w:left="165"/>
              <w:rPr>
                <w:sz w:val="21"/>
              </w:rPr>
            </w:pPr>
            <w:r>
              <w:rPr>
                <w:sz w:val="21"/>
              </w:rPr>
              <w:t xml:space="preserve">10 </w:t>
            </w:r>
          </w:p>
        </w:tc>
        <w:tc>
          <w:tcPr>
            <w:tcW w:w="567" w:type="dxa"/>
          </w:tcPr>
          <w:p>
            <w:pPr>
              <w:pStyle w:val="11"/>
              <w:spacing w:before="128"/>
              <w:ind w:left="95" w:right="7"/>
              <w:jc w:val="center"/>
              <w:rPr>
                <w:sz w:val="21"/>
              </w:rPr>
            </w:pPr>
            <w:r>
              <w:rPr>
                <w:sz w:val="21"/>
              </w:rPr>
              <w:t xml:space="preserve">10 </w:t>
            </w:r>
          </w:p>
        </w:tc>
        <w:tc>
          <w:tcPr>
            <w:tcW w:w="781" w:type="dxa"/>
          </w:tcPr>
          <w:p>
            <w:pPr>
              <w:pStyle w:val="11"/>
              <w:spacing w:before="128"/>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tcPr>
          <w:p>
            <w:pPr>
              <w:pStyle w:val="11"/>
              <w:spacing w:before="97"/>
              <w:ind w:right="51"/>
              <w:jc w:val="right"/>
              <w:rPr>
                <w:sz w:val="21"/>
              </w:rPr>
            </w:pPr>
            <w:r>
              <w:rPr>
                <w:sz w:val="21"/>
              </w:rPr>
              <w:t>产出成本</w:t>
            </w:r>
          </w:p>
        </w:tc>
        <w:tc>
          <w:tcPr>
            <w:tcW w:w="567" w:type="dxa"/>
          </w:tcPr>
          <w:p>
            <w:pPr>
              <w:pStyle w:val="11"/>
              <w:spacing w:before="97"/>
              <w:ind w:left="105" w:right="7"/>
              <w:jc w:val="center"/>
              <w:rPr>
                <w:sz w:val="21"/>
              </w:rPr>
            </w:pPr>
            <w:r>
              <w:rPr>
                <w:sz w:val="21"/>
              </w:rPr>
              <w:t xml:space="preserve">5 </w:t>
            </w:r>
          </w:p>
        </w:tc>
        <w:tc>
          <w:tcPr>
            <w:tcW w:w="531" w:type="dxa"/>
          </w:tcPr>
          <w:p>
            <w:pPr>
              <w:pStyle w:val="11"/>
              <w:spacing w:before="97"/>
              <w:ind w:left="202"/>
              <w:rPr>
                <w:sz w:val="21"/>
              </w:rPr>
            </w:pPr>
            <w:r>
              <w:rPr>
                <w:sz w:val="21"/>
              </w:rPr>
              <w:t xml:space="preserve">3 </w:t>
            </w:r>
          </w:p>
        </w:tc>
        <w:tc>
          <w:tcPr>
            <w:tcW w:w="747" w:type="dxa"/>
          </w:tcPr>
          <w:p>
            <w:pPr>
              <w:pStyle w:val="11"/>
              <w:spacing w:before="97"/>
              <w:ind w:left="46"/>
              <w:rPr>
                <w:sz w:val="21"/>
              </w:rPr>
            </w:pPr>
            <w:r>
              <w:rPr>
                <w:sz w:val="21"/>
              </w:rPr>
              <w:t>60.00%</w:t>
            </w:r>
          </w:p>
        </w:tc>
        <w:tc>
          <w:tcPr>
            <w:tcW w:w="1700" w:type="dxa"/>
            <w:tcBorders>
              <w:right w:val="single" w:color="000000" w:sz="6" w:space="0"/>
            </w:tcBorders>
          </w:tcPr>
          <w:p>
            <w:pPr>
              <w:pStyle w:val="11"/>
              <w:spacing w:before="97"/>
              <w:ind w:left="311"/>
              <w:rPr>
                <w:sz w:val="21"/>
              </w:rPr>
            </w:pPr>
            <w:r>
              <w:rPr>
                <w:sz w:val="21"/>
              </w:rPr>
              <w:t xml:space="preserve">成本节约率 </w:t>
            </w:r>
          </w:p>
        </w:tc>
        <w:tc>
          <w:tcPr>
            <w:tcW w:w="570" w:type="dxa"/>
            <w:tcBorders>
              <w:left w:val="single" w:color="000000" w:sz="6" w:space="0"/>
            </w:tcBorders>
          </w:tcPr>
          <w:p>
            <w:pPr>
              <w:pStyle w:val="11"/>
              <w:spacing w:before="97"/>
              <w:ind w:left="218"/>
              <w:rPr>
                <w:sz w:val="21"/>
              </w:rPr>
            </w:pPr>
            <w:r>
              <w:rPr>
                <w:sz w:val="21"/>
              </w:rPr>
              <w:t xml:space="preserve">5 </w:t>
            </w:r>
          </w:p>
        </w:tc>
        <w:tc>
          <w:tcPr>
            <w:tcW w:w="567" w:type="dxa"/>
          </w:tcPr>
          <w:p>
            <w:pPr>
              <w:pStyle w:val="11"/>
              <w:spacing w:before="97"/>
              <w:ind w:left="95" w:right="7"/>
              <w:jc w:val="center"/>
              <w:rPr>
                <w:sz w:val="21"/>
              </w:rPr>
            </w:pPr>
            <w:r>
              <w:rPr>
                <w:sz w:val="21"/>
              </w:rPr>
              <w:t xml:space="preserve">3 </w:t>
            </w:r>
          </w:p>
        </w:tc>
        <w:tc>
          <w:tcPr>
            <w:tcW w:w="781" w:type="dxa"/>
          </w:tcPr>
          <w:p>
            <w:pPr>
              <w:pStyle w:val="11"/>
              <w:spacing w:before="97"/>
              <w:ind w:left="62" w:right="-29"/>
              <w:rPr>
                <w:sz w:val="21"/>
              </w:rPr>
            </w:pPr>
            <w:r>
              <w:rPr>
                <w:sz w:val="21"/>
              </w:rPr>
              <w:t xml:space="preserve">60.00%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8"/>
              <w:rPr>
                <w:rFonts w:ascii="仿宋_GB2312"/>
                <w:sz w:val="18"/>
              </w:rPr>
            </w:pPr>
          </w:p>
          <w:p>
            <w:pPr>
              <w:pStyle w:val="11"/>
              <w:spacing w:before="1"/>
              <w:ind w:left="283"/>
              <w:rPr>
                <w:sz w:val="21"/>
              </w:rPr>
            </w:pPr>
            <w:r>
              <w:rPr>
                <w:sz w:val="21"/>
              </w:rPr>
              <w:t xml:space="preserve">效益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8"/>
              <w:rPr>
                <w:rFonts w:ascii="仿宋_GB2312"/>
                <w:sz w:val="18"/>
              </w:rPr>
            </w:pPr>
          </w:p>
          <w:p>
            <w:pPr>
              <w:pStyle w:val="11"/>
              <w:spacing w:before="1"/>
              <w:ind w:left="177"/>
              <w:rPr>
                <w:sz w:val="21"/>
              </w:rPr>
            </w:pPr>
            <w:r>
              <w:rPr>
                <w:sz w:val="21"/>
              </w:rPr>
              <w:t xml:space="preserve">35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8"/>
              <w:rPr>
                <w:rFonts w:ascii="仿宋_GB2312"/>
                <w:sz w:val="18"/>
              </w:rPr>
            </w:pPr>
          </w:p>
          <w:p>
            <w:pPr>
              <w:pStyle w:val="11"/>
              <w:spacing w:before="1"/>
              <w:ind w:left="176"/>
              <w:rPr>
                <w:sz w:val="21"/>
              </w:rPr>
            </w:pPr>
            <w:r>
              <w:rPr>
                <w:sz w:val="21"/>
              </w:rPr>
              <w:t xml:space="preserve">31 </w:t>
            </w:r>
          </w:p>
        </w:tc>
        <w:tc>
          <w:tcPr>
            <w:tcW w:w="748"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8"/>
              <w:rPr>
                <w:rFonts w:ascii="仿宋_GB2312"/>
                <w:sz w:val="18"/>
              </w:rPr>
            </w:pPr>
          </w:p>
          <w:p>
            <w:pPr>
              <w:pStyle w:val="11"/>
              <w:spacing w:before="1"/>
              <w:ind w:left="53"/>
              <w:rPr>
                <w:sz w:val="21"/>
              </w:rPr>
            </w:pPr>
            <w:r>
              <w:rPr>
                <w:sz w:val="21"/>
              </w:rPr>
              <w:t>88.57%</w:t>
            </w:r>
          </w:p>
        </w:tc>
        <w:tc>
          <w:tcPr>
            <w:tcW w:w="956" w:type="dxa"/>
            <w:vMerge w:val="restart"/>
          </w:tcPr>
          <w:p>
            <w:pPr>
              <w:pStyle w:val="11"/>
              <w:rPr>
                <w:rFonts w:ascii="仿宋_GB2312"/>
                <w:sz w:val="20"/>
              </w:rPr>
            </w:pPr>
          </w:p>
          <w:p>
            <w:pPr>
              <w:pStyle w:val="11"/>
              <w:spacing w:before="8"/>
              <w:rPr>
                <w:rFonts w:ascii="仿宋_GB2312"/>
                <w:sz w:val="18"/>
              </w:rPr>
            </w:pPr>
          </w:p>
          <w:p>
            <w:pPr>
              <w:pStyle w:val="11"/>
              <w:ind w:left="54"/>
              <w:rPr>
                <w:sz w:val="21"/>
              </w:rPr>
            </w:pPr>
            <w:r>
              <w:rPr>
                <w:sz w:val="21"/>
              </w:rPr>
              <w:t>社会效益</w:t>
            </w:r>
          </w:p>
        </w:tc>
        <w:tc>
          <w:tcPr>
            <w:tcW w:w="567" w:type="dxa"/>
            <w:vMerge w:val="restart"/>
          </w:tcPr>
          <w:p>
            <w:pPr>
              <w:pStyle w:val="11"/>
              <w:rPr>
                <w:rFonts w:ascii="仿宋_GB2312"/>
                <w:sz w:val="20"/>
              </w:rPr>
            </w:pPr>
          </w:p>
          <w:p>
            <w:pPr>
              <w:pStyle w:val="11"/>
              <w:spacing w:before="8"/>
              <w:rPr>
                <w:rFonts w:ascii="仿宋_GB2312"/>
                <w:sz w:val="18"/>
              </w:rPr>
            </w:pPr>
          </w:p>
          <w:p>
            <w:pPr>
              <w:pStyle w:val="11"/>
              <w:ind w:left="226"/>
              <w:rPr>
                <w:sz w:val="21"/>
              </w:rPr>
            </w:pPr>
            <w:r>
              <w:rPr>
                <w:sz w:val="21"/>
              </w:rPr>
              <w:t xml:space="preserve">9 </w:t>
            </w:r>
          </w:p>
        </w:tc>
        <w:tc>
          <w:tcPr>
            <w:tcW w:w="531" w:type="dxa"/>
            <w:vMerge w:val="restart"/>
          </w:tcPr>
          <w:p>
            <w:pPr>
              <w:pStyle w:val="11"/>
              <w:rPr>
                <w:rFonts w:ascii="仿宋_GB2312"/>
                <w:sz w:val="20"/>
              </w:rPr>
            </w:pPr>
          </w:p>
          <w:p>
            <w:pPr>
              <w:pStyle w:val="11"/>
              <w:spacing w:before="8"/>
              <w:rPr>
                <w:rFonts w:ascii="仿宋_GB2312"/>
                <w:sz w:val="18"/>
              </w:rPr>
            </w:pPr>
          </w:p>
          <w:p>
            <w:pPr>
              <w:pStyle w:val="11"/>
              <w:ind w:left="207"/>
              <w:rPr>
                <w:sz w:val="21"/>
              </w:rPr>
            </w:pPr>
            <w:r>
              <w:rPr>
                <w:sz w:val="21"/>
              </w:rPr>
              <w:t xml:space="preserve">7 </w:t>
            </w:r>
          </w:p>
        </w:tc>
        <w:tc>
          <w:tcPr>
            <w:tcW w:w="747" w:type="dxa"/>
            <w:vMerge w:val="restart"/>
          </w:tcPr>
          <w:p>
            <w:pPr>
              <w:pStyle w:val="11"/>
              <w:rPr>
                <w:rFonts w:ascii="仿宋_GB2312"/>
                <w:sz w:val="20"/>
              </w:rPr>
            </w:pPr>
          </w:p>
          <w:p>
            <w:pPr>
              <w:pStyle w:val="11"/>
              <w:spacing w:before="8"/>
              <w:rPr>
                <w:rFonts w:ascii="仿宋_GB2312"/>
                <w:sz w:val="18"/>
              </w:rPr>
            </w:pPr>
          </w:p>
          <w:p>
            <w:pPr>
              <w:pStyle w:val="11"/>
              <w:ind w:left="50"/>
              <w:rPr>
                <w:sz w:val="21"/>
              </w:rPr>
            </w:pPr>
            <w:r>
              <w:rPr>
                <w:sz w:val="21"/>
              </w:rPr>
              <w:t>77.78%</w:t>
            </w:r>
          </w:p>
        </w:tc>
        <w:tc>
          <w:tcPr>
            <w:tcW w:w="1700" w:type="dxa"/>
            <w:tcBorders>
              <w:right w:val="single" w:color="000000" w:sz="6" w:space="0"/>
            </w:tcBorders>
          </w:tcPr>
          <w:p>
            <w:pPr>
              <w:pStyle w:val="11"/>
              <w:spacing w:before="22"/>
              <w:ind w:left="-3" w:right="5"/>
              <w:jc w:val="center"/>
              <w:rPr>
                <w:sz w:val="21"/>
              </w:rPr>
            </w:pPr>
            <w:r>
              <w:rPr>
                <w:spacing w:val="-5"/>
                <w:sz w:val="21"/>
              </w:rPr>
              <w:t>消除辖区道路安全</w:t>
            </w:r>
          </w:p>
          <w:p>
            <w:pPr>
              <w:pStyle w:val="11"/>
              <w:spacing w:before="43"/>
              <w:ind w:left="102" w:right="7"/>
              <w:jc w:val="center"/>
              <w:rPr>
                <w:sz w:val="21"/>
              </w:rPr>
            </w:pPr>
            <w:r>
              <w:rPr>
                <w:sz w:val="21"/>
              </w:rPr>
              <w:t xml:space="preserve">隐患 </w:t>
            </w:r>
          </w:p>
        </w:tc>
        <w:tc>
          <w:tcPr>
            <w:tcW w:w="570" w:type="dxa"/>
            <w:tcBorders>
              <w:left w:val="single" w:color="000000" w:sz="6" w:space="0"/>
            </w:tcBorders>
          </w:tcPr>
          <w:p>
            <w:pPr>
              <w:pStyle w:val="11"/>
              <w:spacing w:before="178"/>
              <w:ind w:left="218"/>
              <w:rPr>
                <w:sz w:val="21"/>
              </w:rPr>
            </w:pPr>
            <w:r>
              <w:rPr>
                <w:sz w:val="21"/>
              </w:rPr>
              <w:t xml:space="preserve">5 </w:t>
            </w:r>
          </w:p>
        </w:tc>
        <w:tc>
          <w:tcPr>
            <w:tcW w:w="567" w:type="dxa"/>
          </w:tcPr>
          <w:p>
            <w:pPr>
              <w:pStyle w:val="11"/>
              <w:spacing w:before="178"/>
              <w:ind w:left="95" w:right="7"/>
              <w:jc w:val="center"/>
              <w:rPr>
                <w:sz w:val="21"/>
              </w:rPr>
            </w:pPr>
            <w:r>
              <w:rPr>
                <w:sz w:val="21"/>
              </w:rPr>
              <w:t xml:space="preserve">4 </w:t>
            </w:r>
          </w:p>
        </w:tc>
        <w:tc>
          <w:tcPr>
            <w:tcW w:w="781" w:type="dxa"/>
          </w:tcPr>
          <w:p>
            <w:pPr>
              <w:pStyle w:val="11"/>
              <w:spacing w:before="178"/>
              <w:ind w:left="62" w:right="-29"/>
              <w:rPr>
                <w:sz w:val="21"/>
              </w:rPr>
            </w:pPr>
            <w:r>
              <w:rPr>
                <w:sz w:val="21"/>
              </w:rPr>
              <w:t xml:space="preserve">80.00%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22"/>
              <w:ind w:left="-3" w:right="5"/>
              <w:jc w:val="center"/>
              <w:rPr>
                <w:sz w:val="21"/>
              </w:rPr>
            </w:pPr>
            <w:r>
              <w:rPr>
                <w:spacing w:val="-5"/>
                <w:sz w:val="21"/>
              </w:rPr>
              <w:t>提高辖区市政设施</w:t>
            </w:r>
          </w:p>
          <w:p>
            <w:pPr>
              <w:pStyle w:val="11"/>
              <w:spacing w:before="43"/>
              <w:ind w:left="102" w:right="7"/>
              <w:jc w:val="center"/>
              <w:rPr>
                <w:sz w:val="21"/>
              </w:rPr>
            </w:pPr>
            <w:r>
              <w:rPr>
                <w:sz w:val="21"/>
              </w:rPr>
              <w:t xml:space="preserve">完好率 </w:t>
            </w:r>
          </w:p>
        </w:tc>
        <w:tc>
          <w:tcPr>
            <w:tcW w:w="570" w:type="dxa"/>
            <w:tcBorders>
              <w:left w:val="single" w:color="000000" w:sz="6" w:space="0"/>
            </w:tcBorders>
          </w:tcPr>
          <w:p>
            <w:pPr>
              <w:pStyle w:val="11"/>
              <w:spacing w:before="178"/>
              <w:ind w:left="218"/>
              <w:rPr>
                <w:sz w:val="21"/>
              </w:rPr>
            </w:pPr>
            <w:r>
              <w:rPr>
                <w:sz w:val="21"/>
              </w:rPr>
              <w:t xml:space="preserve">4 </w:t>
            </w:r>
          </w:p>
        </w:tc>
        <w:tc>
          <w:tcPr>
            <w:tcW w:w="567" w:type="dxa"/>
          </w:tcPr>
          <w:p>
            <w:pPr>
              <w:pStyle w:val="11"/>
              <w:spacing w:before="178"/>
              <w:ind w:left="95" w:right="7"/>
              <w:jc w:val="center"/>
              <w:rPr>
                <w:sz w:val="21"/>
              </w:rPr>
            </w:pPr>
            <w:r>
              <w:rPr>
                <w:sz w:val="21"/>
              </w:rPr>
              <w:t xml:space="preserve">3 </w:t>
            </w:r>
          </w:p>
        </w:tc>
        <w:tc>
          <w:tcPr>
            <w:tcW w:w="781" w:type="dxa"/>
          </w:tcPr>
          <w:p>
            <w:pPr>
              <w:pStyle w:val="11"/>
              <w:spacing w:before="178"/>
              <w:ind w:left="62" w:right="-29"/>
              <w:rPr>
                <w:sz w:val="21"/>
              </w:rPr>
            </w:pPr>
            <w:r>
              <w:rPr>
                <w:sz w:val="21"/>
              </w:rPr>
              <w:t xml:space="preserve">75.00%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restart"/>
          </w:tcPr>
          <w:p>
            <w:pPr>
              <w:pStyle w:val="11"/>
              <w:rPr>
                <w:rFonts w:ascii="仿宋_GB2312"/>
                <w:sz w:val="20"/>
              </w:rPr>
            </w:pPr>
          </w:p>
          <w:p>
            <w:pPr>
              <w:pStyle w:val="11"/>
              <w:spacing w:before="174"/>
              <w:ind w:left="54"/>
              <w:rPr>
                <w:sz w:val="21"/>
              </w:rPr>
            </w:pPr>
            <w:r>
              <w:rPr>
                <w:sz w:val="21"/>
              </w:rPr>
              <w:t>生态效益</w:t>
            </w:r>
          </w:p>
        </w:tc>
        <w:tc>
          <w:tcPr>
            <w:tcW w:w="567" w:type="dxa"/>
            <w:vMerge w:val="restart"/>
          </w:tcPr>
          <w:p>
            <w:pPr>
              <w:pStyle w:val="11"/>
              <w:rPr>
                <w:rFonts w:ascii="仿宋_GB2312"/>
                <w:sz w:val="20"/>
              </w:rPr>
            </w:pPr>
          </w:p>
          <w:p>
            <w:pPr>
              <w:pStyle w:val="11"/>
              <w:spacing w:before="174"/>
              <w:ind w:left="226"/>
              <w:rPr>
                <w:sz w:val="21"/>
              </w:rPr>
            </w:pPr>
            <w:r>
              <w:rPr>
                <w:sz w:val="21"/>
              </w:rPr>
              <w:t xml:space="preserve">9 </w:t>
            </w:r>
          </w:p>
        </w:tc>
        <w:tc>
          <w:tcPr>
            <w:tcW w:w="531" w:type="dxa"/>
            <w:vMerge w:val="restart"/>
          </w:tcPr>
          <w:p>
            <w:pPr>
              <w:pStyle w:val="11"/>
              <w:rPr>
                <w:rFonts w:ascii="仿宋_GB2312"/>
                <w:sz w:val="20"/>
              </w:rPr>
            </w:pPr>
          </w:p>
          <w:p>
            <w:pPr>
              <w:pStyle w:val="11"/>
              <w:spacing w:before="174"/>
              <w:ind w:left="207"/>
              <w:rPr>
                <w:sz w:val="21"/>
              </w:rPr>
            </w:pPr>
            <w:r>
              <w:rPr>
                <w:sz w:val="21"/>
              </w:rPr>
              <w:t xml:space="preserve">9 </w:t>
            </w:r>
          </w:p>
        </w:tc>
        <w:tc>
          <w:tcPr>
            <w:tcW w:w="747" w:type="dxa"/>
            <w:vMerge w:val="restart"/>
          </w:tcPr>
          <w:p>
            <w:pPr>
              <w:pStyle w:val="11"/>
              <w:rPr>
                <w:rFonts w:ascii="仿宋_GB2312"/>
                <w:sz w:val="20"/>
              </w:rPr>
            </w:pPr>
          </w:p>
          <w:p>
            <w:pPr>
              <w:pStyle w:val="11"/>
              <w:spacing w:before="174"/>
              <w:ind w:right="-15"/>
              <w:rPr>
                <w:sz w:val="21"/>
              </w:rPr>
            </w:pPr>
            <w:r>
              <w:rPr>
                <w:sz w:val="21"/>
              </w:rPr>
              <w:t>100.00%</w:t>
            </w:r>
          </w:p>
        </w:tc>
        <w:tc>
          <w:tcPr>
            <w:tcW w:w="1700" w:type="dxa"/>
            <w:tcBorders>
              <w:right w:val="single" w:color="000000" w:sz="6" w:space="0"/>
            </w:tcBorders>
          </w:tcPr>
          <w:p>
            <w:pPr>
              <w:pStyle w:val="11"/>
              <w:spacing w:before="22"/>
              <w:ind w:left="-3" w:right="5"/>
              <w:jc w:val="center"/>
              <w:rPr>
                <w:sz w:val="21"/>
              </w:rPr>
            </w:pPr>
            <w:r>
              <w:rPr>
                <w:spacing w:val="-5"/>
                <w:sz w:val="21"/>
              </w:rPr>
              <w:t>改善辖区道路、桥</w:t>
            </w:r>
          </w:p>
          <w:p>
            <w:pPr>
              <w:pStyle w:val="11"/>
              <w:spacing w:before="43"/>
              <w:ind w:left="102" w:right="7"/>
              <w:jc w:val="center"/>
              <w:rPr>
                <w:sz w:val="21"/>
              </w:rPr>
            </w:pPr>
            <w:r>
              <w:rPr>
                <w:sz w:val="21"/>
              </w:rPr>
              <w:t xml:space="preserve">梁环境 </w:t>
            </w:r>
          </w:p>
        </w:tc>
        <w:tc>
          <w:tcPr>
            <w:tcW w:w="570" w:type="dxa"/>
            <w:tcBorders>
              <w:left w:val="single" w:color="000000" w:sz="6" w:space="0"/>
            </w:tcBorders>
          </w:tcPr>
          <w:p>
            <w:pPr>
              <w:pStyle w:val="11"/>
              <w:spacing w:before="178"/>
              <w:ind w:left="218"/>
              <w:rPr>
                <w:sz w:val="21"/>
              </w:rPr>
            </w:pPr>
            <w:r>
              <w:rPr>
                <w:sz w:val="21"/>
              </w:rPr>
              <w:t xml:space="preserve">5 </w:t>
            </w:r>
          </w:p>
        </w:tc>
        <w:tc>
          <w:tcPr>
            <w:tcW w:w="567" w:type="dxa"/>
          </w:tcPr>
          <w:p>
            <w:pPr>
              <w:pStyle w:val="11"/>
              <w:spacing w:before="178"/>
              <w:ind w:left="95" w:right="7"/>
              <w:jc w:val="center"/>
              <w:rPr>
                <w:sz w:val="21"/>
              </w:rPr>
            </w:pPr>
            <w:r>
              <w:rPr>
                <w:sz w:val="21"/>
              </w:rPr>
              <w:t xml:space="preserve">5 </w:t>
            </w:r>
          </w:p>
        </w:tc>
        <w:tc>
          <w:tcPr>
            <w:tcW w:w="781" w:type="dxa"/>
          </w:tcPr>
          <w:p>
            <w:pPr>
              <w:pStyle w:val="11"/>
              <w:spacing w:before="178"/>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114"/>
              <w:ind w:left="-3" w:right="5"/>
              <w:jc w:val="right"/>
              <w:rPr>
                <w:sz w:val="21"/>
              </w:rPr>
            </w:pPr>
            <w:r>
              <w:rPr>
                <w:spacing w:val="-5"/>
                <w:sz w:val="21"/>
              </w:rPr>
              <w:t>提升市民出行环境</w:t>
            </w:r>
          </w:p>
        </w:tc>
        <w:tc>
          <w:tcPr>
            <w:tcW w:w="570" w:type="dxa"/>
            <w:tcBorders>
              <w:left w:val="single" w:color="000000" w:sz="6" w:space="0"/>
            </w:tcBorders>
          </w:tcPr>
          <w:p>
            <w:pPr>
              <w:pStyle w:val="11"/>
              <w:spacing w:before="114"/>
              <w:ind w:left="218"/>
              <w:rPr>
                <w:sz w:val="21"/>
              </w:rPr>
            </w:pPr>
            <w:r>
              <w:rPr>
                <w:sz w:val="21"/>
              </w:rPr>
              <w:t xml:space="preserve">4 </w:t>
            </w:r>
          </w:p>
        </w:tc>
        <w:tc>
          <w:tcPr>
            <w:tcW w:w="567" w:type="dxa"/>
          </w:tcPr>
          <w:p>
            <w:pPr>
              <w:pStyle w:val="11"/>
              <w:spacing w:before="114"/>
              <w:ind w:left="95" w:right="7"/>
              <w:jc w:val="center"/>
              <w:rPr>
                <w:sz w:val="21"/>
              </w:rPr>
            </w:pPr>
            <w:r>
              <w:rPr>
                <w:sz w:val="21"/>
              </w:rPr>
              <w:t xml:space="preserve">4 </w:t>
            </w:r>
          </w:p>
        </w:tc>
        <w:tc>
          <w:tcPr>
            <w:tcW w:w="781" w:type="dxa"/>
          </w:tcPr>
          <w:p>
            <w:pPr>
              <w:pStyle w:val="11"/>
              <w:spacing w:before="114"/>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tcPr>
          <w:p>
            <w:pPr>
              <w:pStyle w:val="11"/>
              <w:spacing w:before="101" w:line="278" w:lineRule="auto"/>
              <w:ind w:left="364" w:right="51" w:hanging="315"/>
              <w:rPr>
                <w:sz w:val="21"/>
              </w:rPr>
            </w:pPr>
            <w:r>
              <w:rPr>
                <w:sz w:val="21"/>
              </w:rPr>
              <w:t xml:space="preserve">可持续影响 </w:t>
            </w:r>
          </w:p>
        </w:tc>
        <w:tc>
          <w:tcPr>
            <w:tcW w:w="567" w:type="dxa"/>
          </w:tcPr>
          <w:p>
            <w:pPr>
              <w:pStyle w:val="11"/>
              <w:spacing w:before="1"/>
              <w:rPr>
                <w:rFonts w:ascii="仿宋_GB2312"/>
                <w:sz w:val="20"/>
              </w:rPr>
            </w:pPr>
          </w:p>
          <w:p>
            <w:pPr>
              <w:pStyle w:val="11"/>
              <w:ind w:left="105" w:right="7"/>
              <w:jc w:val="center"/>
              <w:rPr>
                <w:sz w:val="21"/>
              </w:rPr>
            </w:pPr>
            <w:r>
              <w:rPr>
                <w:sz w:val="21"/>
              </w:rPr>
              <w:t xml:space="preserve">7 </w:t>
            </w:r>
          </w:p>
        </w:tc>
        <w:tc>
          <w:tcPr>
            <w:tcW w:w="531" w:type="dxa"/>
          </w:tcPr>
          <w:p>
            <w:pPr>
              <w:pStyle w:val="11"/>
              <w:spacing w:before="1"/>
              <w:rPr>
                <w:rFonts w:ascii="仿宋_GB2312"/>
                <w:sz w:val="20"/>
              </w:rPr>
            </w:pPr>
          </w:p>
          <w:p>
            <w:pPr>
              <w:pStyle w:val="11"/>
              <w:ind w:left="202"/>
              <w:rPr>
                <w:sz w:val="21"/>
              </w:rPr>
            </w:pPr>
            <w:r>
              <w:rPr>
                <w:sz w:val="21"/>
              </w:rPr>
              <w:t xml:space="preserve">5 </w:t>
            </w:r>
          </w:p>
        </w:tc>
        <w:tc>
          <w:tcPr>
            <w:tcW w:w="747" w:type="dxa"/>
          </w:tcPr>
          <w:p>
            <w:pPr>
              <w:pStyle w:val="11"/>
              <w:spacing w:before="1"/>
              <w:rPr>
                <w:rFonts w:ascii="仿宋_GB2312"/>
                <w:sz w:val="20"/>
              </w:rPr>
            </w:pPr>
          </w:p>
          <w:p>
            <w:pPr>
              <w:pStyle w:val="11"/>
              <w:ind w:left="46"/>
              <w:rPr>
                <w:sz w:val="21"/>
              </w:rPr>
            </w:pPr>
            <w:r>
              <w:rPr>
                <w:sz w:val="21"/>
              </w:rPr>
              <w:t>71.43%</w:t>
            </w:r>
          </w:p>
        </w:tc>
        <w:tc>
          <w:tcPr>
            <w:tcW w:w="1700" w:type="dxa"/>
            <w:tcBorders>
              <w:right w:val="single" w:color="000000" w:sz="6" w:space="0"/>
            </w:tcBorders>
          </w:tcPr>
          <w:p>
            <w:pPr>
              <w:pStyle w:val="11"/>
              <w:spacing w:before="101" w:line="278" w:lineRule="auto"/>
              <w:ind w:left="311" w:right="5" w:hanging="315"/>
              <w:rPr>
                <w:sz w:val="21"/>
              </w:rPr>
            </w:pPr>
            <w:r>
              <w:rPr>
                <w:sz w:val="21"/>
              </w:rPr>
              <w:t xml:space="preserve">道路及桥梁日常养护可持续性 </w:t>
            </w:r>
          </w:p>
        </w:tc>
        <w:tc>
          <w:tcPr>
            <w:tcW w:w="570" w:type="dxa"/>
            <w:tcBorders>
              <w:left w:val="single" w:color="000000" w:sz="6" w:space="0"/>
            </w:tcBorders>
          </w:tcPr>
          <w:p>
            <w:pPr>
              <w:pStyle w:val="11"/>
              <w:spacing w:before="1"/>
              <w:rPr>
                <w:rFonts w:ascii="仿宋_GB2312"/>
                <w:sz w:val="20"/>
              </w:rPr>
            </w:pPr>
          </w:p>
          <w:p>
            <w:pPr>
              <w:pStyle w:val="11"/>
              <w:ind w:left="218"/>
              <w:rPr>
                <w:sz w:val="21"/>
              </w:rPr>
            </w:pPr>
            <w:r>
              <w:rPr>
                <w:sz w:val="21"/>
              </w:rPr>
              <w:t xml:space="preserve">7 </w:t>
            </w:r>
          </w:p>
        </w:tc>
        <w:tc>
          <w:tcPr>
            <w:tcW w:w="567" w:type="dxa"/>
          </w:tcPr>
          <w:p>
            <w:pPr>
              <w:pStyle w:val="11"/>
              <w:spacing w:before="1"/>
              <w:rPr>
                <w:rFonts w:ascii="仿宋_GB2312"/>
                <w:sz w:val="20"/>
              </w:rPr>
            </w:pPr>
          </w:p>
          <w:p>
            <w:pPr>
              <w:pStyle w:val="11"/>
              <w:ind w:left="95" w:right="7"/>
              <w:jc w:val="center"/>
              <w:rPr>
                <w:sz w:val="21"/>
              </w:rPr>
            </w:pPr>
            <w:r>
              <w:rPr>
                <w:sz w:val="21"/>
              </w:rPr>
              <w:t xml:space="preserve">5 </w:t>
            </w:r>
          </w:p>
        </w:tc>
        <w:tc>
          <w:tcPr>
            <w:tcW w:w="781" w:type="dxa"/>
          </w:tcPr>
          <w:p>
            <w:pPr>
              <w:pStyle w:val="11"/>
              <w:spacing w:before="1"/>
              <w:rPr>
                <w:rFonts w:ascii="仿宋_GB2312"/>
                <w:sz w:val="20"/>
              </w:rPr>
            </w:pPr>
          </w:p>
          <w:p>
            <w:pPr>
              <w:pStyle w:val="11"/>
              <w:ind w:left="62" w:right="-29"/>
              <w:rPr>
                <w:sz w:val="21"/>
              </w:rPr>
            </w:pPr>
            <w:r>
              <w:rPr>
                <w:sz w:val="21"/>
              </w:rPr>
              <w:t xml:space="preserve">71.43%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56" w:type="dxa"/>
          </w:tcPr>
          <w:p>
            <w:pPr>
              <w:pStyle w:val="11"/>
              <w:spacing w:before="1"/>
              <w:rPr>
                <w:rFonts w:ascii="仿宋_GB2312"/>
                <w:sz w:val="14"/>
              </w:rPr>
            </w:pPr>
          </w:p>
          <w:p>
            <w:pPr>
              <w:pStyle w:val="11"/>
              <w:ind w:right="53"/>
              <w:jc w:val="right"/>
              <w:rPr>
                <w:sz w:val="21"/>
              </w:rPr>
            </w:pPr>
            <w:r>
              <w:rPr>
                <w:sz w:val="21"/>
              </w:rPr>
              <w:t xml:space="preserve">满意度 </w:t>
            </w:r>
          </w:p>
        </w:tc>
        <w:tc>
          <w:tcPr>
            <w:tcW w:w="567" w:type="dxa"/>
          </w:tcPr>
          <w:p>
            <w:pPr>
              <w:pStyle w:val="11"/>
              <w:spacing w:before="1"/>
              <w:rPr>
                <w:rFonts w:ascii="仿宋_GB2312"/>
                <w:sz w:val="14"/>
              </w:rPr>
            </w:pPr>
          </w:p>
          <w:p>
            <w:pPr>
              <w:pStyle w:val="11"/>
              <w:ind w:left="105" w:right="7"/>
              <w:jc w:val="center"/>
              <w:rPr>
                <w:sz w:val="21"/>
              </w:rPr>
            </w:pPr>
            <w:r>
              <w:rPr>
                <w:sz w:val="21"/>
              </w:rPr>
              <w:t xml:space="preserve">10 </w:t>
            </w:r>
          </w:p>
        </w:tc>
        <w:tc>
          <w:tcPr>
            <w:tcW w:w="531" w:type="dxa"/>
          </w:tcPr>
          <w:p>
            <w:pPr>
              <w:pStyle w:val="11"/>
              <w:spacing w:before="1"/>
              <w:rPr>
                <w:rFonts w:ascii="仿宋_GB2312"/>
                <w:sz w:val="14"/>
              </w:rPr>
            </w:pPr>
          </w:p>
          <w:p>
            <w:pPr>
              <w:pStyle w:val="11"/>
              <w:ind w:right="52"/>
              <w:jc w:val="right"/>
              <w:rPr>
                <w:sz w:val="21"/>
              </w:rPr>
            </w:pPr>
            <w:r>
              <w:rPr>
                <w:sz w:val="21"/>
              </w:rPr>
              <w:t xml:space="preserve">10 </w:t>
            </w:r>
          </w:p>
        </w:tc>
        <w:tc>
          <w:tcPr>
            <w:tcW w:w="747" w:type="dxa"/>
          </w:tcPr>
          <w:p>
            <w:pPr>
              <w:pStyle w:val="11"/>
              <w:spacing w:before="1"/>
              <w:rPr>
                <w:rFonts w:ascii="仿宋_GB2312"/>
                <w:sz w:val="14"/>
              </w:rPr>
            </w:pPr>
          </w:p>
          <w:p>
            <w:pPr>
              <w:pStyle w:val="11"/>
              <w:ind w:left="-5"/>
              <w:rPr>
                <w:sz w:val="21"/>
              </w:rPr>
            </w:pPr>
            <w:r>
              <w:rPr>
                <w:sz w:val="21"/>
              </w:rPr>
              <w:t>100.00%</w:t>
            </w:r>
          </w:p>
        </w:tc>
        <w:tc>
          <w:tcPr>
            <w:tcW w:w="1700" w:type="dxa"/>
            <w:tcBorders>
              <w:right w:val="single" w:color="000000" w:sz="6" w:space="0"/>
            </w:tcBorders>
          </w:tcPr>
          <w:p>
            <w:pPr>
              <w:pStyle w:val="11"/>
              <w:spacing w:before="25"/>
              <w:ind w:left="9" w:right="17"/>
              <w:jc w:val="center"/>
              <w:rPr>
                <w:sz w:val="21"/>
              </w:rPr>
            </w:pPr>
            <w:r>
              <w:rPr>
                <w:spacing w:val="-10"/>
                <w:sz w:val="21"/>
              </w:rPr>
              <w:t xml:space="preserve">市民满意度 </w:t>
            </w:r>
            <w:r>
              <w:rPr>
                <w:sz w:val="21"/>
              </w:rPr>
              <w:t>90%以</w:t>
            </w:r>
          </w:p>
          <w:p>
            <w:pPr>
              <w:pStyle w:val="11"/>
              <w:spacing w:before="43"/>
              <w:ind w:left="100" w:right="7"/>
              <w:jc w:val="center"/>
              <w:rPr>
                <w:sz w:val="21"/>
              </w:rPr>
            </w:pPr>
            <w:r>
              <w:rPr>
                <w:sz w:val="21"/>
              </w:rPr>
              <w:t xml:space="preserve">上 </w:t>
            </w:r>
          </w:p>
        </w:tc>
        <w:tc>
          <w:tcPr>
            <w:tcW w:w="570" w:type="dxa"/>
            <w:tcBorders>
              <w:left w:val="single" w:color="000000" w:sz="6" w:space="0"/>
            </w:tcBorders>
          </w:tcPr>
          <w:p>
            <w:pPr>
              <w:pStyle w:val="11"/>
              <w:spacing w:before="1"/>
              <w:rPr>
                <w:rFonts w:ascii="仿宋_GB2312"/>
                <w:sz w:val="14"/>
              </w:rPr>
            </w:pPr>
          </w:p>
          <w:p>
            <w:pPr>
              <w:pStyle w:val="11"/>
              <w:ind w:left="165"/>
              <w:rPr>
                <w:sz w:val="21"/>
              </w:rPr>
            </w:pPr>
            <w:r>
              <w:rPr>
                <w:sz w:val="21"/>
              </w:rPr>
              <w:t xml:space="preserve">10 </w:t>
            </w:r>
          </w:p>
        </w:tc>
        <w:tc>
          <w:tcPr>
            <w:tcW w:w="567" w:type="dxa"/>
          </w:tcPr>
          <w:p>
            <w:pPr>
              <w:pStyle w:val="11"/>
              <w:spacing w:before="1"/>
              <w:rPr>
                <w:rFonts w:ascii="仿宋_GB2312"/>
                <w:sz w:val="14"/>
              </w:rPr>
            </w:pPr>
          </w:p>
          <w:p>
            <w:pPr>
              <w:pStyle w:val="11"/>
              <w:ind w:left="95" w:right="7"/>
              <w:jc w:val="center"/>
              <w:rPr>
                <w:sz w:val="21"/>
              </w:rPr>
            </w:pPr>
            <w:r>
              <w:rPr>
                <w:sz w:val="21"/>
              </w:rPr>
              <w:t xml:space="preserve">10 </w:t>
            </w:r>
          </w:p>
        </w:tc>
        <w:tc>
          <w:tcPr>
            <w:tcW w:w="781" w:type="dxa"/>
          </w:tcPr>
          <w:p>
            <w:pPr>
              <w:pStyle w:val="11"/>
              <w:spacing w:before="1"/>
              <w:rPr>
                <w:rFonts w:ascii="仿宋_GB2312"/>
                <w:sz w:val="14"/>
              </w:rPr>
            </w:pPr>
          </w:p>
          <w:p>
            <w:pPr>
              <w:pStyle w:val="11"/>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89" w:type="dxa"/>
          </w:tcPr>
          <w:p>
            <w:pPr>
              <w:pStyle w:val="11"/>
              <w:spacing w:before="90"/>
              <w:ind w:left="315" w:right="203"/>
              <w:jc w:val="center"/>
              <w:rPr>
                <w:sz w:val="21"/>
              </w:rPr>
            </w:pPr>
            <w:r>
              <w:rPr>
                <w:sz w:val="21"/>
              </w:rPr>
              <w:t xml:space="preserve">合计 </w:t>
            </w:r>
          </w:p>
        </w:tc>
        <w:tc>
          <w:tcPr>
            <w:tcW w:w="567" w:type="dxa"/>
          </w:tcPr>
          <w:p>
            <w:pPr>
              <w:pStyle w:val="11"/>
              <w:spacing w:before="90"/>
              <w:ind w:left="105" w:right="3"/>
              <w:jc w:val="center"/>
              <w:rPr>
                <w:sz w:val="21"/>
              </w:rPr>
            </w:pPr>
            <w:r>
              <w:rPr>
                <w:sz w:val="21"/>
              </w:rPr>
              <w:t xml:space="preserve">100 </w:t>
            </w:r>
          </w:p>
        </w:tc>
        <w:tc>
          <w:tcPr>
            <w:tcW w:w="567" w:type="dxa"/>
          </w:tcPr>
          <w:p>
            <w:pPr>
              <w:pStyle w:val="11"/>
              <w:spacing w:before="90"/>
              <w:ind w:left="105" w:right="2"/>
              <w:jc w:val="center"/>
              <w:rPr>
                <w:sz w:val="21"/>
              </w:rPr>
            </w:pPr>
            <w:r>
              <w:rPr>
                <w:sz w:val="21"/>
              </w:rPr>
              <w:t xml:space="preserve">91 </w:t>
            </w:r>
          </w:p>
        </w:tc>
        <w:tc>
          <w:tcPr>
            <w:tcW w:w="748" w:type="dxa"/>
          </w:tcPr>
          <w:p>
            <w:pPr>
              <w:pStyle w:val="11"/>
              <w:spacing w:before="90"/>
              <w:ind w:right="53"/>
              <w:jc w:val="right"/>
              <w:rPr>
                <w:sz w:val="21"/>
              </w:rPr>
            </w:pPr>
            <w:r>
              <w:rPr>
                <w:w w:val="100"/>
                <w:sz w:val="21"/>
              </w:rPr>
              <w:t xml:space="preserve"> </w:t>
            </w:r>
            <w:r>
              <w:rPr>
                <w:sz w:val="21"/>
              </w:rPr>
              <w:t xml:space="preserve"> </w:t>
            </w:r>
            <w:r>
              <w:rPr>
                <w:w w:val="100"/>
                <w:sz w:val="21"/>
              </w:rPr>
              <w:t xml:space="preserve"> </w:t>
            </w:r>
          </w:p>
        </w:tc>
        <w:tc>
          <w:tcPr>
            <w:tcW w:w="956" w:type="dxa"/>
          </w:tcPr>
          <w:p>
            <w:pPr>
              <w:pStyle w:val="11"/>
              <w:spacing w:before="90"/>
              <w:ind w:right="157"/>
              <w:jc w:val="right"/>
              <w:rPr>
                <w:sz w:val="21"/>
              </w:rPr>
            </w:pPr>
            <w:r>
              <w:rPr>
                <w:w w:val="100"/>
                <w:sz w:val="21"/>
              </w:rPr>
              <w:t xml:space="preserve"> </w:t>
            </w:r>
            <w:r>
              <w:rPr>
                <w:sz w:val="21"/>
              </w:rPr>
              <w:t xml:space="preserve"> </w:t>
            </w:r>
            <w:r>
              <w:rPr>
                <w:w w:val="100"/>
                <w:sz w:val="21"/>
              </w:rPr>
              <w:t xml:space="preserve"> </w:t>
            </w:r>
          </w:p>
        </w:tc>
        <w:tc>
          <w:tcPr>
            <w:tcW w:w="567" w:type="dxa"/>
          </w:tcPr>
          <w:p>
            <w:pPr>
              <w:pStyle w:val="11"/>
              <w:spacing w:before="90"/>
              <w:ind w:left="103" w:right="7"/>
              <w:jc w:val="center"/>
              <w:rPr>
                <w:sz w:val="21"/>
              </w:rPr>
            </w:pPr>
            <w:r>
              <w:rPr>
                <w:sz w:val="21"/>
              </w:rPr>
              <w:t xml:space="preserve">100 </w:t>
            </w:r>
          </w:p>
        </w:tc>
        <w:tc>
          <w:tcPr>
            <w:tcW w:w="531" w:type="dxa"/>
          </w:tcPr>
          <w:p>
            <w:pPr>
              <w:pStyle w:val="11"/>
              <w:spacing w:before="90"/>
              <w:ind w:right="52"/>
              <w:jc w:val="right"/>
              <w:rPr>
                <w:sz w:val="21"/>
              </w:rPr>
            </w:pPr>
            <w:r>
              <w:rPr>
                <w:sz w:val="21"/>
              </w:rPr>
              <w:t xml:space="preserve">91 </w:t>
            </w:r>
          </w:p>
        </w:tc>
        <w:tc>
          <w:tcPr>
            <w:tcW w:w="747" w:type="dxa"/>
          </w:tcPr>
          <w:p>
            <w:pPr>
              <w:pStyle w:val="11"/>
              <w:spacing w:before="90"/>
              <w:ind w:left="362"/>
              <w:rPr>
                <w:sz w:val="21"/>
              </w:rPr>
            </w:pPr>
            <w:r>
              <w:rPr>
                <w:w w:val="100"/>
                <w:sz w:val="21"/>
              </w:rPr>
              <w:t xml:space="preserve"> </w:t>
            </w:r>
            <w:r>
              <w:rPr>
                <w:sz w:val="21"/>
              </w:rPr>
              <w:t xml:space="preserve"> </w:t>
            </w:r>
            <w:r>
              <w:rPr>
                <w:w w:val="100"/>
                <w:sz w:val="21"/>
              </w:rPr>
              <w:t xml:space="preserve"> </w:t>
            </w:r>
          </w:p>
        </w:tc>
        <w:tc>
          <w:tcPr>
            <w:tcW w:w="1700" w:type="dxa"/>
            <w:tcBorders>
              <w:right w:val="single" w:color="000000" w:sz="6" w:space="0"/>
            </w:tcBorders>
          </w:tcPr>
          <w:p>
            <w:pPr>
              <w:pStyle w:val="11"/>
              <w:spacing w:before="90"/>
              <w:ind w:left="837"/>
              <w:rPr>
                <w:sz w:val="21"/>
              </w:rPr>
            </w:pPr>
            <w:r>
              <w:rPr>
                <w:w w:val="100"/>
                <w:sz w:val="21"/>
              </w:rPr>
              <w:t xml:space="preserve"> </w:t>
            </w:r>
            <w:r>
              <w:rPr>
                <w:sz w:val="21"/>
              </w:rPr>
              <w:t xml:space="preserve"> </w:t>
            </w:r>
            <w:r>
              <w:rPr>
                <w:w w:val="100"/>
                <w:sz w:val="21"/>
              </w:rPr>
              <w:t xml:space="preserve"> </w:t>
            </w:r>
          </w:p>
        </w:tc>
        <w:tc>
          <w:tcPr>
            <w:tcW w:w="570" w:type="dxa"/>
            <w:tcBorders>
              <w:left w:val="single" w:color="000000" w:sz="6" w:space="0"/>
            </w:tcBorders>
          </w:tcPr>
          <w:p>
            <w:pPr>
              <w:pStyle w:val="11"/>
              <w:spacing w:before="90"/>
              <w:ind w:left="112"/>
              <w:rPr>
                <w:sz w:val="21"/>
              </w:rPr>
            </w:pPr>
            <w:r>
              <w:rPr>
                <w:sz w:val="21"/>
              </w:rPr>
              <w:t xml:space="preserve">100 </w:t>
            </w:r>
          </w:p>
        </w:tc>
        <w:tc>
          <w:tcPr>
            <w:tcW w:w="567" w:type="dxa"/>
          </w:tcPr>
          <w:p>
            <w:pPr>
              <w:pStyle w:val="11"/>
              <w:spacing w:before="90"/>
              <w:ind w:left="95" w:right="7"/>
              <w:jc w:val="center"/>
              <w:rPr>
                <w:sz w:val="21"/>
              </w:rPr>
            </w:pPr>
            <w:r>
              <w:rPr>
                <w:sz w:val="21"/>
              </w:rPr>
              <w:t xml:space="preserve">91 </w:t>
            </w:r>
          </w:p>
        </w:tc>
        <w:tc>
          <w:tcPr>
            <w:tcW w:w="781" w:type="dxa"/>
          </w:tcPr>
          <w:p>
            <w:pPr>
              <w:pStyle w:val="11"/>
              <w:spacing w:before="90"/>
              <w:ind w:left="377"/>
              <w:rPr>
                <w:sz w:val="21"/>
              </w:rPr>
            </w:pPr>
            <w:r>
              <w:rPr>
                <w:w w:val="100"/>
                <w:sz w:val="21"/>
              </w:rPr>
              <w:t xml:space="preserve"> </w:t>
            </w:r>
            <w:r>
              <w:rPr>
                <w:sz w:val="21"/>
              </w:rPr>
              <w:t xml:space="preserve"> </w:t>
            </w:r>
            <w:r>
              <w:rPr>
                <w:w w:val="100"/>
                <w:sz w:val="21"/>
              </w:rPr>
              <w:t xml:space="preserve"> </w:t>
            </w:r>
          </w:p>
        </w:tc>
      </w:tr>
    </w:tbl>
    <w:p>
      <w:pPr>
        <w:spacing w:after="0"/>
        <w:rPr>
          <w:sz w:val="21"/>
        </w:rPr>
        <w:sectPr>
          <w:pgSz w:w="11910" w:h="16840"/>
          <w:pgMar w:top="1300" w:right="1000" w:bottom="1420" w:left="1300" w:header="0" w:footer="1232" w:gutter="0"/>
          <w:cols w:space="720" w:num="1"/>
        </w:sectPr>
      </w:pPr>
    </w:p>
    <w:p>
      <w:pPr>
        <w:pStyle w:val="3"/>
        <w:spacing w:before="33"/>
        <w:ind w:left="759"/>
        <w:rPr>
          <w:rFonts w:hint="eastAsia" w:ascii="黑体" w:eastAsia="黑体"/>
        </w:rPr>
      </w:pPr>
      <w:bookmarkStart w:id="1" w:name="_bookmark1"/>
      <w:bookmarkEnd w:id="1"/>
      <w:r>
        <w:rPr>
          <w:rFonts w:hint="eastAsia" w:ascii="黑体" w:eastAsia="黑体"/>
        </w:rPr>
        <w:t>四、项目主要绩效、存在问题及原因分析</w:t>
      </w:r>
    </w:p>
    <w:p>
      <w:pPr>
        <w:pStyle w:val="3"/>
        <w:spacing w:before="171"/>
        <w:ind w:left="759"/>
      </w:pPr>
      <w:r>
        <w:t>（一）项目主要绩效</w:t>
      </w:r>
    </w:p>
    <w:p>
      <w:pPr>
        <w:pStyle w:val="10"/>
        <w:numPr>
          <w:ilvl w:val="0"/>
          <w:numId w:val="9"/>
        </w:numPr>
        <w:tabs>
          <w:tab w:val="left" w:pos="1082"/>
        </w:tabs>
        <w:spacing w:before="170" w:after="0" w:line="240" w:lineRule="auto"/>
        <w:ind w:left="1081" w:right="0" w:hanging="322"/>
        <w:jc w:val="left"/>
        <w:rPr>
          <w:sz w:val="32"/>
        </w:rPr>
      </w:pPr>
      <w:r>
        <w:rPr>
          <w:spacing w:val="-15"/>
          <w:sz w:val="32"/>
        </w:rPr>
        <w:t>资金管理规范。项目资金管理规范，资金全额到位，到位及</w:t>
      </w:r>
    </w:p>
    <w:p>
      <w:pPr>
        <w:pStyle w:val="3"/>
        <w:spacing w:before="169"/>
      </w:pPr>
      <w:r>
        <w:t>时。</w:t>
      </w:r>
    </w:p>
    <w:p>
      <w:pPr>
        <w:pStyle w:val="3"/>
        <w:spacing w:before="171"/>
        <w:ind w:left="759"/>
      </w:pPr>
      <w:r>
        <w:t>济南市历下区市政工程服务中心工程建设、维护项目（主次支</w:t>
      </w:r>
    </w:p>
    <w:p>
      <w:pPr>
        <w:pStyle w:val="3"/>
        <w:spacing w:before="1"/>
        <w:ind w:left="0"/>
        <w:rPr>
          <w:sz w:val="9"/>
        </w:rPr>
      </w:pPr>
    </w:p>
    <w:p>
      <w:pPr>
        <w:pStyle w:val="3"/>
        <w:spacing w:before="54" w:line="340" w:lineRule="auto"/>
        <w:ind w:right="367"/>
        <w:jc w:val="both"/>
      </w:pPr>
      <w:r>
        <w:t>道路及桥梁日常养护工程</w:t>
      </w:r>
      <w:r>
        <w:rPr>
          <w:spacing w:val="-21"/>
        </w:rPr>
        <w:t>）</w:t>
      </w:r>
      <w:r>
        <w:t>压缩后预算金额为960</w:t>
      </w:r>
      <w:r>
        <w:rPr>
          <w:spacing w:val="-5"/>
        </w:rPr>
        <w:t>万元，实际财政拨款960万元；预算执行率高，预算执行率100%</w:t>
      </w:r>
      <w:r>
        <w:rPr>
          <w:spacing w:val="-6"/>
        </w:rPr>
        <w:t xml:space="preserve">；资金使用合规， </w:t>
      </w:r>
      <w:r>
        <w:rPr>
          <w:spacing w:val="-15"/>
        </w:rPr>
        <w:t>支出范围合规、依据充分，未发现挤占、挪用、截留、改变用途等问题；发放程序规范、资料完整可查。</w:t>
      </w:r>
    </w:p>
    <w:p>
      <w:pPr>
        <w:pStyle w:val="10"/>
        <w:numPr>
          <w:ilvl w:val="0"/>
          <w:numId w:val="9"/>
        </w:numPr>
        <w:tabs>
          <w:tab w:val="left" w:pos="1082"/>
        </w:tabs>
        <w:spacing w:before="0" w:after="0" w:line="400" w:lineRule="exact"/>
        <w:ind w:left="1081" w:right="0" w:hanging="322"/>
        <w:jc w:val="left"/>
        <w:rPr>
          <w:sz w:val="32"/>
        </w:rPr>
      </w:pPr>
      <w:r>
        <w:rPr>
          <w:sz w:val="32"/>
        </w:rPr>
        <w:t>组织实施高效，管理制度健全，制度执行有效。</w:t>
      </w:r>
    </w:p>
    <w:p>
      <w:pPr>
        <w:pStyle w:val="3"/>
        <w:spacing w:before="171" w:line="338" w:lineRule="auto"/>
        <w:ind w:right="414" w:firstLine="640"/>
        <w:jc w:val="both"/>
      </w:pPr>
      <w:r>
        <w:rPr>
          <w:spacing w:val="3"/>
          <w:w w:val="95"/>
        </w:rPr>
        <w:t xml:space="preserve">济南市历下区市政工程服务中心业务管理制度方面，制定全 </w:t>
      </w:r>
      <w:r>
        <w:rPr>
          <w:spacing w:val="4"/>
          <w:w w:val="95"/>
        </w:rPr>
        <w:t xml:space="preserve">过程的执行标准和进度保证措施。严格按照资金支付程序做好各 </w:t>
      </w:r>
      <w:r>
        <w:rPr>
          <w:spacing w:val="-16"/>
        </w:rPr>
        <w:t>方面工作，确保资金支付顺利开展。财务管理方面，济南市历下区</w:t>
      </w:r>
      <w:r>
        <w:rPr>
          <w:spacing w:val="4"/>
          <w:w w:val="95"/>
        </w:rPr>
        <w:t xml:space="preserve">市政工程服务中心制定了内部控制制度，对收支管理以及财政专 </w:t>
      </w:r>
      <w:r>
        <w:rPr>
          <w:spacing w:val="-12"/>
        </w:rPr>
        <w:t>项资金管理方面做了严格规定，按照相关制度进行收支核算。评价</w:t>
      </w:r>
      <w:r>
        <w:rPr>
          <w:spacing w:val="-19"/>
        </w:rPr>
        <w:t>组认为业务信息、财务管理制度健全。项目日常管理实施能够按照相关管理制度和发放标准执行。</w:t>
      </w:r>
    </w:p>
    <w:p>
      <w:pPr>
        <w:pStyle w:val="3"/>
        <w:spacing w:before="14"/>
        <w:ind w:left="759"/>
      </w:pPr>
      <w:r>
        <w:rPr>
          <w:w w:val="95"/>
        </w:rPr>
        <w:t>（二）存在问题及原因分析</w:t>
      </w:r>
    </w:p>
    <w:p>
      <w:pPr>
        <w:pStyle w:val="10"/>
        <w:numPr>
          <w:ilvl w:val="0"/>
          <w:numId w:val="10"/>
        </w:numPr>
        <w:tabs>
          <w:tab w:val="left" w:pos="1082"/>
        </w:tabs>
        <w:spacing w:before="169" w:after="0" w:line="240" w:lineRule="auto"/>
        <w:ind w:left="1081" w:right="0" w:hanging="322"/>
        <w:jc w:val="left"/>
        <w:rPr>
          <w:sz w:val="32"/>
        </w:rPr>
      </w:pPr>
      <w:r>
        <w:rPr>
          <w:sz w:val="32"/>
        </w:rPr>
        <w:t>项目决策方面</w:t>
      </w:r>
    </w:p>
    <w:p>
      <w:pPr>
        <w:pStyle w:val="3"/>
        <w:spacing w:before="132" w:line="364" w:lineRule="auto"/>
        <w:ind w:right="412" w:firstLine="640"/>
        <w:jc w:val="both"/>
      </w:pPr>
      <w:r>
        <w:rPr>
          <w:spacing w:val="4"/>
          <w:w w:val="95"/>
        </w:rPr>
        <w:t xml:space="preserve">一是项目在预算申报时，与市政工程建设、维护项目合并申 </w:t>
      </w:r>
      <w:r>
        <w:rPr>
          <w:spacing w:val="-14"/>
          <w:w w:val="95"/>
        </w:rPr>
        <w:t xml:space="preserve">报，项目设定的绩效目标尤其是数量指标缺乏具体、清晰性，缺乏 </w:t>
      </w:r>
      <w:r>
        <w:rPr>
          <w:spacing w:val="-14"/>
        </w:rPr>
        <w:t>可衡量性，评价组认为项目指标缺乏明确性。</w:t>
      </w:r>
    </w:p>
    <w:p>
      <w:pPr>
        <w:pStyle w:val="3"/>
        <w:spacing w:before="3"/>
        <w:ind w:left="759"/>
      </w:pPr>
      <w:r>
        <w:rPr>
          <w:spacing w:val="3"/>
          <w:w w:val="95"/>
        </w:rPr>
        <w:t>二是项目前期调研工作缺乏充分性，未提供详细的资金使用</w:t>
      </w:r>
    </w:p>
    <w:p>
      <w:pPr>
        <w:pStyle w:val="3"/>
        <w:jc w:val="both"/>
      </w:pPr>
      <w:r>
        <w:rPr>
          <w:spacing w:val="-16"/>
          <w:w w:val="95"/>
        </w:rPr>
        <w:t>计划，如道路施工范围，施工面积、具体的资金支出明细等，评价</w:t>
      </w:r>
    </w:p>
    <w:p>
      <w:pPr>
        <w:spacing w:after="0"/>
        <w:jc w:val="both"/>
        <w:sectPr>
          <w:pgSz w:w="11910" w:h="16840"/>
          <w:pgMar w:top="1340" w:right="1000" w:bottom="1420" w:left="1300" w:header="0" w:footer="1232" w:gutter="0"/>
          <w:cols w:space="720" w:num="1"/>
        </w:sectPr>
      </w:pPr>
    </w:p>
    <w:p>
      <w:pPr>
        <w:pStyle w:val="3"/>
        <w:spacing w:before="37" w:line="364" w:lineRule="auto"/>
        <w:ind w:right="416"/>
      </w:pPr>
      <w:r>
        <w:rPr>
          <w:w w:val="95"/>
        </w:rPr>
        <w:t xml:space="preserve">组认为项目资金预算编制依据缺乏充分性，预算编制缺乏科学合 </w:t>
      </w:r>
      <w:r>
        <w:t>理性。</w:t>
      </w:r>
    </w:p>
    <w:p>
      <w:pPr>
        <w:pStyle w:val="10"/>
        <w:numPr>
          <w:ilvl w:val="0"/>
          <w:numId w:val="10"/>
        </w:numPr>
        <w:tabs>
          <w:tab w:val="left" w:pos="1082"/>
        </w:tabs>
        <w:spacing w:before="37" w:after="0" w:line="240" w:lineRule="auto"/>
        <w:ind w:left="1081" w:right="0" w:hanging="322"/>
        <w:jc w:val="left"/>
        <w:rPr>
          <w:sz w:val="32"/>
        </w:rPr>
      </w:pPr>
      <w:r>
        <w:rPr>
          <w:sz w:val="32"/>
        </w:rPr>
        <w:t>项目产出方面</w:t>
      </w:r>
    </w:p>
    <w:p>
      <w:pPr>
        <w:pStyle w:val="3"/>
        <w:spacing w:before="133" w:line="364" w:lineRule="auto"/>
        <w:ind w:right="354" w:firstLine="640"/>
      </w:pPr>
      <w:r>
        <w:t>项目的专项审计报告该项目成本节约率为0.28%，项目产出成本虽采取了有效的控制措施，但成本控制程度有待提高。</w:t>
      </w:r>
    </w:p>
    <w:p>
      <w:pPr>
        <w:pStyle w:val="10"/>
        <w:numPr>
          <w:ilvl w:val="0"/>
          <w:numId w:val="10"/>
        </w:numPr>
        <w:tabs>
          <w:tab w:val="left" w:pos="1082"/>
        </w:tabs>
        <w:spacing w:before="40" w:after="0" w:line="240" w:lineRule="auto"/>
        <w:ind w:left="1081" w:right="0" w:hanging="322"/>
        <w:jc w:val="left"/>
        <w:rPr>
          <w:sz w:val="32"/>
        </w:rPr>
      </w:pPr>
      <w:r>
        <w:rPr>
          <w:sz w:val="32"/>
        </w:rPr>
        <w:t>项目效益方面</w:t>
      </w:r>
    </w:p>
    <w:p>
      <w:pPr>
        <w:pStyle w:val="10"/>
        <w:numPr>
          <w:ilvl w:val="0"/>
          <w:numId w:val="11"/>
        </w:numPr>
        <w:tabs>
          <w:tab w:val="left" w:pos="1560"/>
        </w:tabs>
        <w:spacing w:before="132" w:after="0" w:line="364" w:lineRule="auto"/>
        <w:ind w:left="118" w:right="414" w:firstLine="641"/>
        <w:jc w:val="left"/>
        <w:rPr>
          <w:sz w:val="32"/>
        </w:rPr>
      </w:pPr>
      <w:r>
        <w:rPr>
          <w:spacing w:val="-4"/>
          <w:w w:val="95"/>
          <w:sz w:val="32"/>
        </w:rPr>
        <w:t xml:space="preserve">项目道路出现路面破损情况，存在道路安全隐患，辖区 </w:t>
      </w:r>
      <w:r>
        <w:rPr>
          <w:sz w:val="32"/>
        </w:rPr>
        <w:t>市政设施完好性有待提高。</w:t>
      </w:r>
    </w:p>
    <w:p>
      <w:pPr>
        <w:pStyle w:val="10"/>
        <w:numPr>
          <w:ilvl w:val="0"/>
          <w:numId w:val="11"/>
        </w:numPr>
        <w:tabs>
          <w:tab w:val="left" w:pos="1560"/>
        </w:tabs>
        <w:spacing w:before="2" w:after="0" w:line="364" w:lineRule="auto"/>
        <w:ind w:left="118" w:right="416" w:firstLine="641"/>
        <w:jc w:val="left"/>
        <w:rPr>
          <w:sz w:val="32"/>
        </w:rPr>
      </w:pPr>
      <w:r>
        <w:rPr>
          <w:spacing w:val="-4"/>
          <w:w w:val="95"/>
          <w:sz w:val="32"/>
        </w:rPr>
        <w:t xml:space="preserve">项目因资金投入不足，养护道路数量覆盖率底，仅依靠 </w:t>
      </w:r>
      <w:r>
        <w:rPr>
          <w:sz w:val="32"/>
        </w:rPr>
        <w:t>财政专项资金，资金持续投入保障度低。</w:t>
      </w:r>
    </w:p>
    <w:p>
      <w:pPr>
        <w:pStyle w:val="3"/>
        <w:spacing w:before="40"/>
        <w:ind w:left="759"/>
        <w:rPr>
          <w:rFonts w:hint="eastAsia" w:ascii="黑体" w:eastAsia="黑体"/>
        </w:rPr>
      </w:pPr>
      <w:r>
        <w:rPr>
          <w:rFonts w:hint="eastAsia" w:ascii="黑体" w:eastAsia="黑体"/>
        </w:rPr>
        <w:t>五、有关建议</w:t>
      </w:r>
    </w:p>
    <w:p>
      <w:pPr>
        <w:pStyle w:val="3"/>
        <w:spacing w:before="133" w:line="364" w:lineRule="auto"/>
        <w:ind w:right="416" w:firstLine="640"/>
      </w:pPr>
      <w:r>
        <w:rPr>
          <w:spacing w:val="-15"/>
        </w:rPr>
        <w:t>针对评价组发现的问题，着眼于项目总体目标，提出以下三方</w:t>
      </w:r>
      <w:r>
        <w:t>面建议:</w:t>
      </w:r>
    </w:p>
    <w:p>
      <w:pPr>
        <w:pStyle w:val="3"/>
        <w:spacing w:before="2" w:line="364" w:lineRule="auto"/>
        <w:ind w:right="417" w:firstLine="640"/>
        <w:jc w:val="both"/>
      </w:pPr>
      <w:r>
        <w:t>（一</w:t>
      </w:r>
      <w:r>
        <w:rPr>
          <w:spacing w:val="-70"/>
        </w:rPr>
        <w:t>）</w:t>
      </w:r>
      <w:r>
        <w:rPr>
          <w:spacing w:val="-11"/>
        </w:rPr>
        <w:t>规范项目的立项程序，设立明确的绩效指标体系，强化</w:t>
      </w:r>
      <w:r>
        <w:rPr>
          <w:spacing w:val="-16"/>
        </w:rPr>
        <w:t>目标约束力，加强预算编制方法的科学性。资金分配方面注重资金</w:t>
      </w:r>
      <w:r>
        <w:t>的使用效益。</w:t>
      </w:r>
    </w:p>
    <w:p>
      <w:pPr>
        <w:pStyle w:val="3"/>
        <w:spacing w:before="2" w:line="364" w:lineRule="auto"/>
        <w:ind w:right="417" w:firstLine="640"/>
      </w:pPr>
      <w:r>
        <w:t>（二</w:t>
      </w:r>
      <w:r>
        <w:rPr>
          <w:spacing w:val="-104"/>
        </w:rPr>
        <w:t>）</w:t>
      </w:r>
      <w:r>
        <w:rPr>
          <w:spacing w:val="-9"/>
        </w:rPr>
        <w:t>建立健全项目实施的监督机制，确保项目保质保量的按</w:t>
      </w:r>
      <w:r>
        <w:t>照预期计划完成，提高资金使用效率，加强成本节约力度。</w:t>
      </w:r>
    </w:p>
    <w:p>
      <w:pPr>
        <w:pStyle w:val="3"/>
        <w:spacing w:before="2" w:line="364" w:lineRule="auto"/>
        <w:ind w:right="416" w:firstLine="640"/>
      </w:pPr>
      <w:r>
        <w:t>（三</w:t>
      </w:r>
      <w:r>
        <w:rPr>
          <w:spacing w:val="-53"/>
        </w:rPr>
        <w:t>）</w:t>
      </w:r>
      <w:r>
        <w:rPr>
          <w:spacing w:val="-14"/>
        </w:rPr>
        <w:t>加大检查力度，发现路面破损，及时修整；拓展多元化</w:t>
      </w:r>
      <w:r>
        <w:t>融资方式，保障资金持续性。</w:t>
      </w:r>
    </w:p>
    <w:p>
      <w:pPr>
        <w:spacing w:after="0" w:line="364" w:lineRule="auto"/>
        <w:sectPr>
          <w:pgSz w:w="11910" w:h="16840"/>
          <w:pgMar w:top="1300" w:right="1000" w:bottom="1420" w:left="1300" w:header="0" w:footer="1232" w:gutter="0"/>
          <w:cols w:space="720" w:num="1"/>
        </w:sectPr>
      </w:pPr>
    </w:p>
    <w:p>
      <w:pPr>
        <w:pStyle w:val="3"/>
        <w:spacing w:before="0"/>
        <w:ind w:left="3769"/>
        <w:rPr>
          <w:sz w:val="20"/>
        </w:rPr>
      </w:pPr>
      <w:r>
        <w:rPr>
          <w:sz w:val="20"/>
        </w:rPr>
        <w:drawing>
          <wp:inline distT="0" distB="0" distL="0" distR="0">
            <wp:extent cx="1402080" cy="33210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9" cstate="print"/>
                    <a:stretch>
                      <a:fillRect/>
                    </a:stretch>
                  </pic:blipFill>
                  <pic:spPr>
                    <a:xfrm>
                      <a:off x="0" y="0"/>
                      <a:ext cx="1402461" cy="332231"/>
                    </a:xfrm>
                    <a:prstGeom prst="rect">
                      <a:avLst/>
                    </a:prstGeom>
                  </pic:spPr>
                </pic:pic>
              </a:graphicData>
            </a:graphic>
          </wp:inline>
        </w:drawing>
      </w:r>
    </w:p>
    <w:p>
      <w:pPr>
        <w:pStyle w:val="3"/>
        <w:spacing w:before="11"/>
        <w:ind w:left="0"/>
        <w:rPr>
          <w:sz w:val="19"/>
        </w:rPr>
      </w:pPr>
    </w:p>
    <w:p>
      <w:pPr>
        <w:pStyle w:val="3"/>
        <w:spacing w:before="54"/>
        <w:ind w:left="759"/>
        <w:rPr>
          <w:rFonts w:hint="eastAsia" w:ascii="黑体" w:eastAsia="黑体"/>
        </w:rPr>
      </w:pPr>
      <w:bookmarkStart w:id="2" w:name="_bookmark2"/>
      <w:bookmarkEnd w:id="2"/>
      <w:r>
        <w:rPr>
          <w:rFonts w:hint="eastAsia" w:ascii="黑体" w:eastAsia="黑体"/>
        </w:rPr>
        <w:t>一、基本情况</w:t>
      </w:r>
    </w:p>
    <w:p>
      <w:pPr>
        <w:pStyle w:val="3"/>
        <w:ind w:left="759"/>
        <w:rPr>
          <w:rFonts w:hint="eastAsia" w:ascii="楷体" w:eastAsia="楷体"/>
        </w:rPr>
      </w:pPr>
      <w:bookmarkStart w:id="3" w:name="_bookmark3"/>
      <w:bookmarkEnd w:id="3"/>
      <w:r>
        <w:rPr>
          <w:rFonts w:hint="eastAsia" w:ascii="楷体" w:eastAsia="楷体"/>
        </w:rPr>
        <w:t>（一）项目概况</w:t>
      </w:r>
    </w:p>
    <w:p>
      <w:pPr>
        <w:pStyle w:val="10"/>
        <w:numPr>
          <w:ilvl w:val="0"/>
          <w:numId w:val="12"/>
        </w:numPr>
        <w:tabs>
          <w:tab w:val="left" w:pos="1082"/>
        </w:tabs>
        <w:spacing w:before="214" w:after="0" w:line="240" w:lineRule="auto"/>
        <w:ind w:left="1081" w:right="0" w:hanging="322"/>
        <w:jc w:val="left"/>
        <w:rPr>
          <w:sz w:val="32"/>
        </w:rPr>
      </w:pPr>
      <w:r>
        <w:rPr>
          <w:sz w:val="32"/>
        </w:rPr>
        <w:t>项目立项背景</w:t>
      </w:r>
    </w:p>
    <w:p>
      <w:pPr>
        <w:pStyle w:val="3"/>
        <w:spacing w:before="236" w:line="328" w:lineRule="auto"/>
        <w:ind w:right="412" w:firstLine="640"/>
        <w:jc w:val="both"/>
      </w:pPr>
      <w:r>
        <w:rPr>
          <w:spacing w:val="-10"/>
        </w:rPr>
        <w:t>为持续巩固深化全国文明城市创建成果，推动创城再出发、品</w:t>
      </w:r>
      <w:r>
        <w:rPr>
          <w:spacing w:val="-17"/>
        </w:rPr>
        <w:t>质再提升、工作常态化，推进我区社会治理创新实践，确保全市文</w:t>
      </w:r>
      <w:r>
        <w:rPr>
          <w:spacing w:val="-25"/>
        </w:rPr>
        <w:t>明城市创建工作继续走在全国前列坚持问题导向、目标导向、效果</w:t>
      </w:r>
      <w:r>
        <w:rPr>
          <w:spacing w:val="-19"/>
        </w:rPr>
        <w:t>导向，突出抓重点、补短板、强弱项、通痛点，深入开展爱国卫生</w:t>
      </w:r>
      <w:r>
        <w:rPr>
          <w:spacing w:val="4"/>
          <w:w w:val="95"/>
        </w:rPr>
        <w:t xml:space="preserve">运动，实施文明城市创建十大行动，全力破解城市管理、市容市 </w:t>
      </w:r>
      <w:r>
        <w:rPr>
          <w:spacing w:val="-16"/>
        </w:rPr>
        <w:t>貌、园林绿化、社区环境、交通秩序等方面的顽瘴痼疾，确保高标准、高质量通过创城综合测评，确保我市创建工作继续走在全国前列。</w:t>
      </w:r>
    </w:p>
    <w:p>
      <w:pPr>
        <w:pStyle w:val="3"/>
        <w:spacing w:before="0" w:line="374" w:lineRule="exact"/>
        <w:ind w:left="759"/>
      </w:pPr>
      <w:r>
        <w:t>根据《济南市市政设施管理条例》中要求：市政设施维护管理</w:t>
      </w:r>
    </w:p>
    <w:p>
      <w:pPr>
        <w:pStyle w:val="3"/>
        <w:spacing w:line="364" w:lineRule="auto"/>
        <w:ind w:right="419"/>
        <w:jc w:val="both"/>
      </w:pPr>
      <w:r>
        <w:rPr>
          <w:spacing w:val="-24"/>
        </w:rPr>
        <w:t>的部门、单位</w:t>
      </w:r>
      <w:r>
        <w:t>（以下统称市政设施维护管理单位</w:t>
      </w:r>
      <w:r>
        <w:rPr>
          <w:spacing w:val="-68"/>
        </w:rPr>
        <w:t>）</w:t>
      </w:r>
      <w:r>
        <w:rPr>
          <w:spacing w:val="-2"/>
        </w:rPr>
        <w:t>应当建立日常巡</w:t>
      </w:r>
      <w:r>
        <w:rPr>
          <w:spacing w:val="-15"/>
        </w:rPr>
        <w:t>查和定期检测制度，加强巡查、维护、检测和评估，确保市政设施的完好及正常运行；对损坏、缺失的，应当及时维修、补缺，并在</w:t>
      </w:r>
      <w:r>
        <w:rPr>
          <w:spacing w:val="-16"/>
        </w:rPr>
        <w:t>施工现场设置警示标志，采取安全措施。市政设施主管部门和区市</w:t>
      </w:r>
      <w:r>
        <w:rPr>
          <w:spacing w:val="-11"/>
        </w:rPr>
        <w:t>政设施管理部门应当制定市政设施年度养护、维修计划，报同级人</w:t>
      </w:r>
      <w:r>
        <w:t>民政府批准后组织实施。</w:t>
      </w:r>
    </w:p>
    <w:p>
      <w:pPr>
        <w:pStyle w:val="3"/>
        <w:spacing w:before="6" w:line="364" w:lineRule="auto"/>
        <w:ind w:right="256" w:firstLine="640"/>
      </w:pPr>
      <w:r>
        <w:rPr>
          <w:spacing w:val="4"/>
        </w:rPr>
        <w:t>济南市历下区市政工程服务中心</w:t>
      </w:r>
      <w:r>
        <w:rPr>
          <w:spacing w:val="2"/>
        </w:rPr>
        <w:t>2019</w:t>
      </w:r>
      <w:r>
        <w:rPr>
          <w:spacing w:val="4"/>
        </w:rPr>
        <w:t>年</w:t>
      </w:r>
      <w:r>
        <w:rPr>
          <w:spacing w:val="3"/>
        </w:rPr>
        <w:t>12</w:t>
      </w:r>
      <w:r>
        <w:rPr>
          <w:spacing w:val="4"/>
        </w:rPr>
        <w:t>月</w:t>
      </w:r>
      <w:r>
        <w:t>26</w:t>
      </w:r>
      <w:r>
        <w:rPr>
          <w:spacing w:val="4"/>
        </w:rPr>
        <w:t>日《</w:t>
      </w:r>
      <w:r>
        <w:rPr>
          <w:spacing w:val="2"/>
        </w:rPr>
        <w:t>2020</w:t>
      </w:r>
      <w:r>
        <w:rPr>
          <w:spacing w:val="4"/>
        </w:rPr>
        <w:t>年专</w:t>
      </w:r>
      <w:r>
        <w:rPr>
          <w:spacing w:val="-3"/>
        </w:rPr>
        <w:t>项项目任务清单及预算执行计划情况》中对</w:t>
      </w:r>
      <w:r>
        <w:t>2020</w:t>
      </w:r>
      <w:r>
        <w:rPr>
          <w:spacing w:val="-2"/>
        </w:rPr>
        <w:t>年市政工程建设、</w:t>
      </w:r>
      <w:r>
        <w:rPr>
          <w:spacing w:val="-16"/>
        </w:rPr>
        <w:t>维护项目主、次、支及桥梁日常养护工程项目的支出：通过对辖区</w:t>
      </w:r>
    </w:p>
    <w:p>
      <w:pPr>
        <w:pStyle w:val="3"/>
        <w:spacing w:before="2"/>
        <w:jc w:val="both"/>
      </w:pPr>
      <w:r>
        <w:rPr>
          <w:spacing w:val="-2"/>
          <w:w w:val="95"/>
        </w:rPr>
        <w:t>市政道路设施的全面摸排，</w:t>
      </w:r>
      <w:r>
        <w:rPr>
          <w:spacing w:val="-14"/>
          <w:w w:val="95"/>
        </w:rPr>
        <w:t>2020</w:t>
      </w:r>
      <w:r>
        <w:rPr>
          <w:spacing w:val="-12"/>
          <w:w w:val="95"/>
        </w:rPr>
        <w:t>年确定对解放路、花园路、奥体西</w:t>
      </w:r>
    </w:p>
    <w:p>
      <w:pPr>
        <w:spacing w:after="0"/>
        <w:jc w:val="both"/>
        <w:sectPr>
          <w:pgSz w:w="11910" w:h="16840"/>
          <w:pgMar w:top="1440" w:right="1000" w:bottom="1420" w:left="1300" w:header="0" w:footer="1232" w:gutter="0"/>
          <w:cols w:space="720" w:num="1"/>
        </w:sectPr>
      </w:pPr>
    </w:p>
    <w:p>
      <w:pPr>
        <w:pStyle w:val="3"/>
        <w:spacing w:before="37" w:line="364" w:lineRule="auto"/>
        <w:ind w:right="421"/>
      </w:pPr>
      <w:r>
        <w:rPr>
          <w:spacing w:val="-16"/>
        </w:rPr>
        <w:t>路、历山东路、全运村周边等道路进行全面养护维修，对陈旧破损</w:t>
      </w:r>
      <w:r>
        <w:t>的桥梁附属设施进行保养维护。</w:t>
      </w:r>
    </w:p>
    <w:p>
      <w:pPr>
        <w:pStyle w:val="10"/>
        <w:numPr>
          <w:ilvl w:val="0"/>
          <w:numId w:val="12"/>
        </w:numPr>
        <w:tabs>
          <w:tab w:val="left" w:pos="1082"/>
        </w:tabs>
        <w:spacing w:before="2" w:after="0" w:line="240" w:lineRule="auto"/>
        <w:ind w:left="1081" w:right="0" w:hanging="322"/>
        <w:jc w:val="left"/>
        <w:rPr>
          <w:sz w:val="32"/>
        </w:rPr>
      </w:pPr>
      <w:r>
        <w:rPr>
          <w:sz w:val="32"/>
        </w:rPr>
        <w:t>项目内容和实施情况</w:t>
      </w:r>
    </w:p>
    <w:p>
      <w:pPr>
        <w:pStyle w:val="3"/>
        <w:spacing w:line="364" w:lineRule="auto"/>
        <w:ind w:right="353" w:firstLine="640"/>
      </w:pPr>
      <w:r>
        <w:t>该项目起始时间为2020年1月，结束时间为2020年12月；批复单位为济南市历下区财政局，项目所在地为济南市历下区。</w:t>
      </w:r>
    </w:p>
    <w:p>
      <w:pPr>
        <w:pStyle w:val="3"/>
        <w:spacing w:before="1" w:line="364" w:lineRule="auto"/>
        <w:ind w:right="418" w:firstLine="640"/>
        <w:jc w:val="both"/>
      </w:pPr>
      <w:r>
        <w:rPr>
          <w:spacing w:val="-11"/>
        </w:rPr>
        <w:t>济南市历下区市政工程服务中心工程建设、维护项目</w:t>
      </w:r>
      <w:r>
        <w:t>（</w:t>
      </w:r>
      <w:r>
        <w:rPr>
          <w:spacing w:val="-4"/>
        </w:rPr>
        <w:t>主次支</w:t>
      </w:r>
      <w:r>
        <w:t>道路及桥梁日常养护工程</w:t>
      </w:r>
      <w:r>
        <w:rPr>
          <w:spacing w:val="-105"/>
        </w:rPr>
        <w:t>）</w:t>
      </w:r>
      <w:r>
        <w:rPr>
          <w:spacing w:val="-9"/>
        </w:rPr>
        <w:t>内容主要包括辖区内主次支道路、龙奥</w:t>
      </w:r>
      <w:r>
        <w:t>周边道路、创城学习检查和工单四部分内容。</w:t>
      </w:r>
    </w:p>
    <w:p>
      <w:pPr>
        <w:pStyle w:val="10"/>
        <w:numPr>
          <w:ilvl w:val="0"/>
          <w:numId w:val="12"/>
        </w:numPr>
        <w:tabs>
          <w:tab w:val="left" w:pos="1082"/>
        </w:tabs>
        <w:spacing w:before="3" w:after="0" w:line="240" w:lineRule="auto"/>
        <w:ind w:left="1081" w:right="0" w:hanging="322"/>
        <w:jc w:val="left"/>
        <w:rPr>
          <w:sz w:val="32"/>
        </w:rPr>
      </w:pPr>
      <w:r>
        <w:rPr>
          <w:sz w:val="32"/>
        </w:rPr>
        <w:t>项目资金投入和使用情况</w:t>
      </w:r>
    </w:p>
    <w:p>
      <w:pPr>
        <w:pStyle w:val="10"/>
        <w:numPr>
          <w:ilvl w:val="0"/>
          <w:numId w:val="13"/>
        </w:numPr>
        <w:tabs>
          <w:tab w:val="left" w:pos="1560"/>
        </w:tabs>
        <w:spacing w:before="214" w:after="0" w:line="240" w:lineRule="auto"/>
        <w:ind w:left="1559" w:right="0" w:hanging="800"/>
        <w:jc w:val="left"/>
        <w:rPr>
          <w:sz w:val="32"/>
        </w:rPr>
      </w:pPr>
      <w:r>
        <w:rPr>
          <w:sz w:val="32"/>
        </w:rPr>
        <w:t>预算分配的依据及因素</w:t>
      </w:r>
    </w:p>
    <w:p>
      <w:pPr>
        <w:pStyle w:val="3"/>
        <w:spacing w:line="364" w:lineRule="auto"/>
        <w:ind w:right="412" w:firstLine="640"/>
        <w:jc w:val="both"/>
      </w:pPr>
      <w:r>
        <w:rPr>
          <w:spacing w:val="4"/>
          <w:w w:val="95"/>
        </w:rPr>
        <w:t xml:space="preserve">济南市历下区市政工程服务中心提供的《项目支出绩效目标 </w:t>
      </w:r>
      <w:r>
        <w:rPr>
          <w:w w:val="95"/>
        </w:rPr>
        <w:t>申报表</w:t>
      </w:r>
      <w:r>
        <w:rPr>
          <w:spacing w:val="-133"/>
          <w:w w:val="95"/>
        </w:rPr>
        <w:t>》《</w:t>
      </w:r>
      <w:r>
        <w:rPr>
          <w:w w:val="95"/>
        </w:rPr>
        <w:t>2020</w:t>
      </w:r>
      <w:r>
        <w:rPr>
          <w:spacing w:val="-14"/>
          <w:w w:val="95"/>
        </w:rPr>
        <w:t>年专项项目任务清单及预算执行计划情况》和《</w:t>
      </w:r>
      <w:r>
        <w:rPr>
          <w:w w:val="95"/>
        </w:rPr>
        <w:t xml:space="preserve">2020  </w:t>
      </w:r>
      <w:r>
        <w:rPr>
          <w:spacing w:val="-14"/>
        </w:rPr>
        <w:t>年市政工程建设、维护项目及配套费事前绩效评估报告》作为项目预算资金分配的依据。</w:t>
      </w:r>
    </w:p>
    <w:p>
      <w:pPr>
        <w:pStyle w:val="10"/>
        <w:numPr>
          <w:ilvl w:val="0"/>
          <w:numId w:val="13"/>
        </w:numPr>
        <w:tabs>
          <w:tab w:val="left" w:pos="1560"/>
        </w:tabs>
        <w:spacing w:before="4" w:after="0" w:line="240" w:lineRule="auto"/>
        <w:ind w:left="1559" w:right="0" w:hanging="800"/>
        <w:jc w:val="left"/>
        <w:rPr>
          <w:sz w:val="32"/>
        </w:rPr>
      </w:pPr>
      <w:r>
        <w:rPr>
          <w:sz w:val="32"/>
        </w:rPr>
        <w:t>资金来源、项目资金投入情况</w:t>
      </w:r>
    </w:p>
    <w:p>
      <w:pPr>
        <w:pStyle w:val="3"/>
        <w:spacing w:line="364" w:lineRule="auto"/>
        <w:ind w:right="416" w:firstLine="640"/>
        <w:jc w:val="both"/>
      </w:pPr>
      <w:r>
        <w:rPr>
          <w:spacing w:val="3"/>
          <w:w w:val="95"/>
        </w:rPr>
        <w:t xml:space="preserve">经济南市历下区第十八届人民代表大会第四次会议批准，济 </w:t>
      </w:r>
      <w:r>
        <w:rPr>
          <w:spacing w:val="3"/>
        </w:rPr>
        <w:t>南市历下区财政局2020年5月19</w:t>
      </w:r>
      <w:r>
        <w:rPr>
          <w:spacing w:val="-8"/>
        </w:rPr>
        <w:t>日印发《关于下达</w:t>
      </w:r>
      <w:r>
        <w:t>2020年支出预算</w:t>
      </w:r>
      <w:r>
        <w:rPr>
          <w:spacing w:val="-3"/>
          <w:w w:val="95"/>
        </w:rPr>
        <w:t>计划的通知》</w:t>
      </w:r>
      <w:r>
        <w:rPr>
          <w:w w:val="95"/>
        </w:rPr>
        <w:t>（</w:t>
      </w:r>
      <w:r>
        <w:rPr>
          <w:spacing w:val="-2"/>
          <w:w w:val="95"/>
        </w:rPr>
        <w:t>济历下财行指〔</w:t>
      </w:r>
      <w:r>
        <w:rPr>
          <w:w w:val="95"/>
        </w:rPr>
        <w:t>2020</w:t>
      </w:r>
      <w:r>
        <w:rPr>
          <w:spacing w:val="-8"/>
          <w:w w:val="95"/>
        </w:rPr>
        <w:t>〕</w:t>
      </w:r>
      <w:r>
        <w:rPr>
          <w:w w:val="95"/>
        </w:rPr>
        <w:t>001号</w:t>
      </w:r>
      <w:r>
        <w:rPr>
          <w:spacing w:val="-8"/>
          <w:w w:val="95"/>
        </w:rPr>
        <w:t>）</w:t>
      </w:r>
      <w:r>
        <w:rPr>
          <w:spacing w:val="-3"/>
          <w:w w:val="95"/>
        </w:rPr>
        <w:t xml:space="preserve">文件，年初预算金 </w:t>
      </w:r>
      <w:r>
        <w:rPr>
          <w:spacing w:val="-3"/>
        </w:rPr>
        <w:t>额960万元。</w:t>
      </w:r>
    </w:p>
    <w:p>
      <w:pPr>
        <w:pStyle w:val="3"/>
        <w:spacing w:before="4"/>
        <w:ind w:left="759"/>
        <w:rPr>
          <w:rFonts w:hint="eastAsia" w:ascii="楷体" w:eastAsia="楷体"/>
        </w:rPr>
      </w:pPr>
      <w:bookmarkStart w:id="4" w:name="_bookmark4"/>
      <w:bookmarkEnd w:id="4"/>
      <w:r>
        <w:rPr>
          <w:rFonts w:hint="eastAsia" w:ascii="楷体" w:eastAsia="楷体"/>
        </w:rPr>
        <w:t>（二）项目绩效目标</w:t>
      </w:r>
    </w:p>
    <w:p>
      <w:pPr>
        <w:pStyle w:val="3"/>
        <w:spacing w:line="364" w:lineRule="auto"/>
        <w:ind w:right="416" w:firstLine="640"/>
      </w:pPr>
      <w:r>
        <w:rPr>
          <w:spacing w:val="3"/>
          <w:w w:val="95"/>
        </w:rPr>
        <w:t xml:space="preserve">济南市历下区市政工程服务中心根据《济南市市政设施管理 </w:t>
      </w:r>
      <w:r>
        <w:rPr>
          <w:spacing w:val="-15"/>
        </w:rPr>
        <w:t>条例》《城市道路路面及井盖整治提升行动实施方案》《</w:t>
      </w:r>
      <w:r>
        <w:t>2020</w:t>
      </w:r>
      <w:r>
        <w:rPr>
          <w:spacing w:val="-7"/>
        </w:rPr>
        <w:t>年历</w:t>
      </w:r>
    </w:p>
    <w:p>
      <w:pPr>
        <w:spacing w:after="0" w:line="364" w:lineRule="auto"/>
        <w:sectPr>
          <w:pgSz w:w="11910" w:h="16840"/>
          <w:pgMar w:top="1300" w:right="1000" w:bottom="1420" w:left="1300" w:header="0" w:footer="1232" w:gutter="0"/>
          <w:cols w:space="720" w:num="1"/>
        </w:sectPr>
      </w:pPr>
    </w:p>
    <w:p>
      <w:pPr>
        <w:pStyle w:val="3"/>
        <w:spacing w:before="37" w:line="364" w:lineRule="auto"/>
        <w:ind w:right="417"/>
        <w:jc w:val="both"/>
      </w:pPr>
      <w:r>
        <w:t>下区文明城市创建工作常态化实施方案</w:t>
      </w:r>
      <w:r>
        <w:rPr>
          <w:spacing w:val="-106"/>
        </w:rPr>
        <w:t>》《</w:t>
      </w:r>
      <w:r>
        <w:t>2020</w:t>
      </w:r>
      <w:r>
        <w:rPr>
          <w:spacing w:val="-2"/>
        </w:rPr>
        <w:t>年济南市创建全国</w:t>
      </w:r>
      <w:r>
        <w:rPr>
          <w:spacing w:val="-16"/>
        </w:rPr>
        <w:t>文明城市实施方案》的通知的工作要求，完成</w:t>
      </w:r>
      <w:r>
        <w:t>2020</w:t>
      </w:r>
      <w:r>
        <w:rPr>
          <w:spacing w:val="-2"/>
        </w:rPr>
        <w:t>年辖区市政设施</w:t>
      </w:r>
      <w:r>
        <w:rPr>
          <w:spacing w:val="-17"/>
        </w:rPr>
        <w:t>养护任务，解决突发应急问题，消除道路安全隐患，改善居民生活</w:t>
      </w:r>
      <w:r>
        <w:t>及通行状况，保障市民出行安全、顺畅。</w:t>
      </w:r>
    </w:p>
    <w:p>
      <w:pPr>
        <w:pStyle w:val="3"/>
        <w:spacing w:before="3"/>
        <w:ind w:left="759"/>
        <w:rPr>
          <w:rFonts w:hint="eastAsia" w:ascii="黑体" w:eastAsia="黑体"/>
        </w:rPr>
      </w:pPr>
      <w:bookmarkStart w:id="5" w:name="_bookmark5"/>
      <w:bookmarkEnd w:id="5"/>
      <w:r>
        <w:rPr>
          <w:rFonts w:hint="eastAsia" w:ascii="黑体" w:eastAsia="黑体"/>
        </w:rPr>
        <w:t>二、绩效评价工作开展情况</w:t>
      </w:r>
    </w:p>
    <w:p>
      <w:pPr>
        <w:pStyle w:val="3"/>
        <w:ind w:left="759"/>
        <w:rPr>
          <w:rFonts w:hint="eastAsia" w:ascii="楷体" w:eastAsia="楷体"/>
        </w:rPr>
      </w:pPr>
      <w:bookmarkStart w:id="6" w:name="_bookmark6"/>
      <w:bookmarkEnd w:id="6"/>
      <w:r>
        <w:rPr>
          <w:rFonts w:hint="eastAsia" w:ascii="楷体" w:eastAsia="楷体"/>
        </w:rPr>
        <w:t>（一）绩效评价目的、依据、对象和范围</w:t>
      </w:r>
    </w:p>
    <w:p>
      <w:pPr>
        <w:pStyle w:val="10"/>
        <w:numPr>
          <w:ilvl w:val="0"/>
          <w:numId w:val="14"/>
        </w:numPr>
        <w:tabs>
          <w:tab w:val="left" w:pos="1082"/>
        </w:tabs>
        <w:spacing w:before="214" w:after="0" w:line="240" w:lineRule="auto"/>
        <w:ind w:left="1081" w:right="0" w:hanging="322"/>
        <w:jc w:val="left"/>
        <w:rPr>
          <w:sz w:val="32"/>
        </w:rPr>
      </w:pPr>
      <w:r>
        <w:rPr>
          <w:sz w:val="32"/>
        </w:rPr>
        <w:t>评价目的</w:t>
      </w:r>
    </w:p>
    <w:p>
      <w:pPr>
        <w:pStyle w:val="3"/>
        <w:spacing w:before="215" w:line="364" w:lineRule="auto"/>
        <w:ind w:right="413" w:firstLine="640"/>
        <w:jc w:val="both"/>
      </w:pPr>
      <w:r>
        <w:rPr>
          <w:spacing w:val="-12"/>
        </w:rPr>
        <w:t>根据财政部《项目支出绩效评价管理办法》</w:t>
      </w:r>
      <w:r>
        <w:t>（</w:t>
      </w:r>
      <w:r>
        <w:rPr>
          <w:spacing w:val="-14"/>
        </w:rPr>
        <w:t>财预〔</w:t>
      </w:r>
      <w:r>
        <w:t>2020</w:t>
      </w:r>
      <w:r>
        <w:rPr>
          <w:spacing w:val="-44"/>
        </w:rPr>
        <w:t>〕</w:t>
      </w:r>
      <w:r>
        <w:rPr>
          <w:spacing w:val="-5"/>
        </w:rPr>
        <w:t xml:space="preserve">10 </w:t>
      </w:r>
      <w:r>
        <w:rPr>
          <w:spacing w:val="4"/>
          <w:w w:val="95"/>
        </w:rPr>
        <w:t xml:space="preserve">号）为规范项目实施，提高财政资金使用规范性、安全性和有效 </w:t>
      </w:r>
      <w:r>
        <w:rPr>
          <w:spacing w:val="-16"/>
        </w:rPr>
        <w:t>性，保证项目建设有效推进，济南市历下区市政工程服务中心委托</w:t>
      </w:r>
      <w:r>
        <w:rPr>
          <w:spacing w:val="-19"/>
        </w:rPr>
        <w:t>山东同方有限责任会计师事务所</w:t>
      </w:r>
      <w:r>
        <w:t>（</w:t>
      </w:r>
      <w:r>
        <w:rPr>
          <w:spacing w:val="-13"/>
        </w:rPr>
        <w:t>以下简称“评价机构”</w:t>
      </w:r>
      <w:r>
        <w:rPr>
          <w:spacing w:val="-52"/>
        </w:rPr>
        <w:t>）</w:t>
      </w:r>
      <w:r>
        <w:rPr>
          <w:spacing w:val="-4"/>
        </w:rPr>
        <w:t>对济南</w:t>
      </w:r>
      <w:r>
        <w:rPr>
          <w:spacing w:val="-12"/>
        </w:rPr>
        <w:t>市历下区市政工程服务中心工程建设、维护项目</w:t>
      </w:r>
      <w:r>
        <w:t>（主次支道路及桥梁日常养护工程</w:t>
      </w:r>
      <w:r>
        <w:rPr>
          <w:spacing w:val="-69"/>
        </w:rPr>
        <w:t>）</w:t>
      </w:r>
      <w:r>
        <w:rPr>
          <w:spacing w:val="-12"/>
        </w:rPr>
        <w:t>进行绩效评价。在确定绩效目标后，根据项目实</w:t>
      </w:r>
      <w:r>
        <w:rPr>
          <w:spacing w:val="4"/>
          <w:w w:val="95"/>
        </w:rPr>
        <w:t xml:space="preserve">际情况和运行监控的需要选择监控的重点目标。这些目标应当能 </w:t>
      </w:r>
      <w:r>
        <w:rPr>
          <w:spacing w:val="-16"/>
        </w:rPr>
        <w:t>够体现项目的主要决策、管理、绩效，且在运行监控时点是可评价</w:t>
      </w:r>
      <w:r>
        <w:rPr>
          <w:spacing w:val="-17"/>
        </w:rPr>
        <w:t>的。通过评价，总结项目实施过程中的经验，发现问题，提出改进</w:t>
      </w:r>
      <w:r>
        <w:rPr>
          <w:spacing w:val="4"/>
          <w:w w:val="95"/>
        </w:rPr>
        <w:t xml:space="preserve">项目的具体建议，进一步加强项目管理，提高财政资金的使用效 </w:t>
      </w:r>
      <w:r>
        <w:t>益，为下一步预算资金安排提供重要参考。</w:t>
      </w:r>
    </w:p>
    <w:p>
      <w:pPr>
        <w:pStyle w:val="10"/>
        <w:numPr>
          <w:ilvl w:val="0"/>
          <w:numId w:val="14"/>
        </w:numPr>
        <w:tabs>
          <w:tab w:val="left" w:pos="1163"/>
        </w:tabs>
        <w:spacing w:before="9" w:after="0" w:line="240" w:lineRule="auto"/>
        <w:ind w:left="1162" w:right="0" w:hanging="321"/>
        <w:jc w:val="left"/>
        <w:rPr>
          <w:sz w:val="32"/>
        </w:rPr>
      </w:pPr>
      <w:r>
        <w:rPr>
          <w:sz w:val="32"/>
        </w:rPr>
        <w:t>评价依据</w:t>
      </w:r>
    </w:p>
    <w:p>
      <w:pPr>
        <w:pStyle w:val="10"/>
        <w:numPr>
          <w:ilvl w:val="0"/>
          <w:numId w:val="15"/>
        </w:numPr>
        <w:tabs>
          <w:tab w:val="left" w:pos="1560"/>
        </w:tabs>
        <w:spacing w:before="215" w:after="0" w:line="240" w:lineRule="auto"/>
        <w:ind w:left="1559" w:right="0" w:hanging="800"/>
        <w:jc w:val="left"/>
        <w:rPr>
          <w:sz w:val="32"/>
        </w:rPr>
      </w:pPr>
      <w:r>
        <w:rPr>
          <w:sz w:val="32"/>
        </w:rPr>
        <w:t>财政部《项目支出绩效评价管理办法》（财预〔2020〕</w:t>
      </w:r>
    </w:p>
    <w:p>
      <w:pPr>
        <w:pStyle w:val="3"/>
        <w:jc w:val="both"/>
      </w:pPr>
      <w:r>
        <w:t>10号）；</w:t>
      </w:r>
    </w:p>
    <w:p>
      <w:pPr>
        <w:spacing w:after="0"/>
        <w:jc w:val="both"/>
        <w:sectPr>
          <w:pgSz w:w="11910" w:h="16840"/>
          <w:pgMar w:top="1300" w:right="1000" w:bottom="1420" w:left="1300" w:header="0" w:footer="1232" w:gutter="0"/>
          <w:cols w:space="720" w:num="1"/>
        </w:sectPr>
      </w:pPr>
    </w:p>
    <w:p>
      <w:pPr>
        <w:pStyle w:val="10"/>
        <w:numPr>
          <w:ilvl w:val="0"/>
          <w:numId w:val="15"/>
        </w:numPr>
        <w:tabs>
          <w:tab w:val="left" w:pos="1560"/>
        </w:tabs>
        <w:spacing w:before="37" w:after="0" w:line="364" w:lineRule="auto"/>
        <w:ind w:left="118" w:right="415" w:firstLine="641"/>
        <w:jc w:val="both"/>
        <w:rPr>
          <w:sz w:val="32"/>
        </w:rPr>
      </w:pPr>
      <w:r>
        <w:rPr>
          <w:spacing w:val="-3"/>
          <w:sz w:val="32"/>
        </w:rPr>
        <w:t>山东省财政厅关于印发《山东省省级项目支出绩效单</w:t>
      </w:r>
      <w:r>
        <w:rPr>
          <w:spacing w:val="-17"/>
          <w:sz w:val="32"/>
        </w:rPr>
        <w:t>位自评工作规程》和《山东省省级项目支出绩效财政评价和部门评价工作规程》的通知 鲁财绩〔2020〕4</w:t>
      </w:r>
      <w:r>
        <w:rPr>
          <w:sz w:val="32"/>
        </w:rPr>
        <w:t xml:space="preserve"> 号；</w:t>
      </w:r>
    </w:p>
    <w:p>
      <w:pPr>
        <w:pStyle w:val="10"/>
        <w:numPr>
          <w:ilvl w:val="0"/>
          <w:numId w:val="15"/>
        </w:numPr>
        <w:tabs>
          <w:tab w:val="left" w:pos="1560"/>
        </w:tabs>
        <w:spacing w:before="2" w:after="0" w:line="240" w:lineRule="auto"/>
        <w:ind w:left="1559" w:right="0" w:hanging="800"/>
        <w:jc w:val="left"/>
        <w:rPr>
          <w:sz w:val="32"/>
        </w:rPr>
      </w:pPr>
      <w:r>
        <w:rPr>
          <w:sz w:val="32"/>
        </w:rPr>
        <w:t>《济南市市政设施管理条例》；</w:t>
      </w:r>
    </w:p>
    <w:p>
      <w:pPr>
        <w:pStyle w:val="10"/>
        <w:numPr>
          <w:ilvl w:val="0"/>
          <w:numId w:val="15"/>
        </w:numPr>
        <w:tabs>
          <w:tab w:val="left" w:pos="1560"/>
        </w:tabs>
        <w:spacing w:before="214" w:after="0" w:line="364" w:lineRule="auto"/>
        <w:ind w:left="118" w:right="419" w:firstLine="641"/>
        <w:jc w:val="both"/>
        <w:rPr>
          <w:sz w:val="32"/>
        </w:rPr>
      </w:pPr>
      <w:r>
        <w:rPr>
          <w:spacing w:val="-2"/>
          <w:sz w:val="32"/>
        </w:rPr>
        <w:t>中共济南市历下区委机构编制委员会办公室文件《关</w:t>
      </w:r>
      <w:r>
        <w:rPr>
          <w:spacing w:val="-4"/>
          <w:sz w:val="32"/>
        </w:rPr>
        <w:t>于调整济南市历下区市政工程服务中心机构编制事项的通知</w:t>
      </w:r>
      <w:r>
        <w:rPr>
          <w:spacing w:val="-209"/>
          <w:sz w:val="32"/>
        </w:rPr>
        <w:t>》</w:t>
      </w:r>
      <w:r>
        <w:rPr>
          <w:sz w:val="32"/>
        </w:rPr>
        <w:t>（历</w:t>
      </w:r>
      <w:r>
        <w:rPr>
          <w:spacing w:val="-4"/>
          <w:sz w:val="32"/>
        </w:rPr>
        <w:t>下编办发〔</w:t>
      </w:r>
      <w:r>
        <w:rPr>
          <w:sz w:val="32"/>
        </w:rPr>
        <w:t>2019〕11号）；</w:t>
      </w:r>
    </w:p>
    <w:p>
      <w:pPr>
        <w:pStyle w:val="10"/>
        <w:numPr>
          <w:ilvl w:val="0"/>
          <w:numId w:val="15"/>
        </w:numPr>
        <w:tabs>
          <w:tab w:val="left" w:pos="1560"/>
        </w:tabs>
        <w:spacing w:before="3" w:after="0" w:line="364" w:lineRule="auto"/>
        <w:ind w:left="118" w:right="419" w:firstLine="641"/>
        <w:jc w:val="both"/>
        <w:rPr>
          <w:sz w:val="32"/>
        </w:rPr>
      </w:pPr>
      <w:r>
        <w:rPr>
          <w:sz w:val="32"/>
        </w:rPr>
        <w:t>《2020</w:t>
      </w:r>
      <w:r>
        <w:rPr>
          <w:spacing w:val="-11"/>
          <w:sz w:val="32"/>
        </w:rPr>
        <w:t>年济南市创建全国文明城市实施方案》的通知</w:t>
      </w:r>
      <w:r>
        <w:rPr>
          <w:sz w:val="32"/>
        </w:rPr>
        <w:t xml:space="preserve">（ </w:t>
      </w:r>
      <w:r>
        <w:rPr>
          <w:spacing w:val="-4"/>
          <w:sz w:val="32"/>
        </w:rPr>
        <w:t>济创城办〔</w:t>
      </w:r>
      <w:r>
        <w:rPr>
          <w:sz w:val="32"/>
        </w:rPr>
        <w:t>2020〕2号）；</w:t>
      </w:r>
    </w:p>
    <w:p>
      <w:pPr>
        <w:pStyle w:val="10"/>
        <w:numPr>
          <w:ilvl w:val="0"/>
          <w:numId w:val="15"/>
        </w:numPr>
        <w:tabs>
          <w:tab w:val="left" w:pos="1560"/>
        </w:tabs>
        <w:spacing w:before="2" w:after="0" w:line="364" w:lineRule="auto"/>
        <w:ind w:left="118" w:right="418" w:firstLine="641"/>
        <w:jc w:val="both"/>
        <w:rPr>
          <w:sz w:val="32"/>
        </w:rPr>
      </w:pPr>
      <w:r>
        <w:rPr>
          <w:sz w:val="32"/>
        </w:rPr>
        <w:t>《2020</w:t>
      </w:r>
      <w:r>
        <w:rPr>
          <w:spacing w:val="-1"/>
          <w:sz w:val="32"/>
        </w:rPr>
        <w:t>年历下区文明城市创建工作常态化实施方案》</w:t>
      </w:r>
      <w:r>
        <w:rPr>
          <w:spacing w:val="-5"/>
          <w:sz w:val="32"/>
        </w:rPr>
        <w:t>的通知</w:t>
      </w:r>
      <w:r>
        <w:rPr>
          <w:sz w:val="32"/>
        </w:rPr>
        <w:t>（历下创城〔2020〕1号）；</w:t>
      </w:r>
    </w:p>
    <w:p>
      <w:pPr>
        <w:pStyle w:val="10"/>
        <w:numPr>
          <w:ilvl w:val="0"/>
          <w:numId w:val="15"/>
        </w:numPr>
        <w:tabs>
          <w:tab w:val="left" w:pos="1560"/>
        </w:tabs>
        <w:spacing w:before="1" w:after="0" w:line="240" w:lineRule="auto"/>
        <w:ind w:left="1559" w:right="0" w:hanging="800"/>
        <w:jc w:val="left"/>
        <w:rPr>
          <w:sz w:val="32"/>
        </w:rPr>
      </w:pPr>
      <w:r>
        <w:rPr>
          <w:sz w:val="32"/>
        </w:rPr>
        <w:t>《城市道路路面及井盖整治提升行动实施方案》；</w:t>
      </w:r>
    </w:p>
    <w:p>
      <w:pPr>
        <w:pStyle w:val="10"/>
        <w:numPr>
          <w:ilvl w:val="0"/>
          <w:numId w:val="15"/>
        </w:numPr>
        <w:tabs>
          <w:tab w:val="left" w:pos="1560"/>
        </w:tabs>
        <w:spacing w:before="215" w:after="0" w:line="240" w:lineRule="auto"/>
        <w:ind w:left="1559" w:right="0" w:hanging="800"/>
        <w:jc w:val="left"/>
        <w:rPr>
          <w:sz w:val="32"/>
        </w:rPr>
      </w:pPr>
      <w:r>
        <w:rPr>
          <w:sz w:val="32"/>
        </w:rPr>
        <w:t>项目预算、经费收支决算；</w:t>
      </w:r>
    </w:p>
    <w:p>
      <w:pPr>
        <w:pStyle w:val="10"/>
        <w:numPr>
          <w:ilvl w:val="0"/>
          <w:numId w:val="15"/>
        </w:numPr>
        <w:tabs>
          <w:tab w:val="left" w:pos="1560"/>
        </w:tabs>
        <w:spacing w:before="214" w:after="0" w:line="364" w:lineRule="auto"/>
        <w:ind w:left="118" w:right="419" w:firstLine="641"/>
        <w:jc w:val="both"/>
        <w:rPr>
          <w:sz w:val="32"/>
        </w:rPr>
      </w:pPr>
      <w:r>
        <w:rPr>
          <w:spacing w:val="-4"/>
          <w:w w:val="95"/>
          <w:sz w:val="32"/>
        </w:rPr>
        <w:t xml:space="preserve">项目资金预算指标文、资金到位及支出凭证，以及有关 </w:t>
      </w:r>
      <w:r>
        <w:rPr>
          <w:sz w:val="32"/>
        </w:rPr>
        <w:t>财务会计资料等。</w:t>
      </w:r>
    </w:p>
    <w:p>
      <w:pPr>
        <w:pStyle w:val="10"/>
        <w:numPr>
          <w:ilvl w:val="0"/>
          <w:numId w:val="14"/>
        </w:numPr>
        <w:tabs>
          <w:tab w:val="left" w:pos="1082"/>
        </w:tabs>
        <w:spacing w:before="2" w:after="0" w:line="240" w:lineRule="auto"/>
        <w:ind w:left="1081" w:right="0" w:hanging="322"/>
        <w:jc w:val="left"/>
        <w:rPr>
          <w:sz w:val="32"/>
        </w:rPr>
      </w:pPr>
      <w:r>
        <w:rPr>
          <w:sz w:val="32"/>
        </w:rPr>
        <w:t>评价对象和范围</w:t>
      </w:r>
    </w:p>
    <w:p>
      <w:pPr>
        <w:pStyle w:val="3"/>
        <w:spacing w:before="213" w:line="364" w:lineRule="auto"/>
        <w:ind w:right="414" w:firstLine="640"/>
        <w:jc w:val="both"/>
      </w:pPr>
      <w:r>
        <w:rPr>
          <w:spacing w:val="-11"/>
        </w:rPr>
        <w:t>济南市历下区市政工程服务中心工程建设、维护项目</w:t>
      </w:r>
      <w:r>
        <w:t>（主次支</w:t>
      </w:r>
      <w:r>
        <w:rPr>
          <w:spacing w:val="4"/>
          <w:w w:val="95"/>
        </w:rPr>
        <w:t>道路及桥梁日常养护工程</w:t>
      </w:r>
      <w:r>
        <w:rPr>
          <w:spacing w:val="5"/>
          <w:w w:val="95"/>
        </w:rPr>
        <w:t>）</w:t>
      </w:r>
      <w:r>
        <w:rPr>
          <w:spacing w:val="4"/>
          <w:w w:val="95"/>
        </w:rPr>
        <w:t xml:space="preserve">资金收支情况、使用情况及产生的效 </w:t>
      </w:r>
      <w:r>
        <w:t>益。</w:t>
      </w:r>
    </w:p>
    <w:p>
      <w:pPr>
        <w:spacing w:after="0" w:line="364" w:lineRule="auto"/>
        <w:jc w:val="both"/>
        <w:sectPr>
          <w:pgSz w:w="11910" w:h="16840"/>
          <w:pgMar w:top="1300" w:right="1000" w:bottom="1420" w:left="1300" w:header="0" w:footer="1232" w:gutter="0"/>
          <w:cols w:space="720" w:num="1"/>
        </w:sectPr>
      </w:pPr>
    </w:p>
    <w:p>
      <w:pPr>
        <w:pStyle w:val="3"/>
        <w:spacing w:before="37"/>
        <w:ind w:left="759"/>
        <w:rPr>
          <w:rFonts w:hint="eastAsia" w:ascii="楷体" w:eastAsia="楷体"/>
        </w:rPr>
      </w:pPr>
      <w:bookmarkStart w:id="7" w:name="_bookmark7"/>
      <w:bookmarkEnd w:id="7"/>
      <w:r>
        <w:rPr>
          <w:rFonts w:hint="eastAsia" w:ascii="楷体" w:eastAsia="楷体"/>
        </w:rPr>
        <w:t>（二）绩效评价原则、评价指标体系</w:t>
      </w:r>
    </w:p>
    <w:p>
      <w:pPr>
        <w:pStyle w:val="10"/>
        <w:numPr>
          <w:ilvl w:val="0"/>
          <w:numId w:val="16"/>
        </w:numPr>
        <w:tabs>
          <w:tab w:val="left" w:pos="1082"/>
        </w:tabs>
        <w:spacing w:before="214" w:after="0" w:line="240" w:lineRule="auto"/>
        <w:ind w:left="1081" w:right="0" w:hanging="322"/>
        <w:jc w:val="left"/>
        <w:rPr>
          <w:sz w:val="32"/>
        </w:rPr>
      </w:pPr>
      <w:r>
        <w:rPr>
          <w:sz w:val="32"/>
        </w:rPr>
        <w:t>绩效评价原则</w:t>
      </w:r>
    </w:p>
    <w:p>
      <w:pPr>
        <w:pStyle w:val="10"/>
        <w:numPr>
          <w:ilvl w:val="0"/>
          <w:numId w:val="17"/>
        </w:numPr>
        <w:tabs>
          <w:tab w:val="left" w:pos="1560"/>
        </w:tabs>
        <w:spacing w:before="214" w:after="0" w:line="364" w:lineRule="auto"/>
        <w:ind w:left="118" w:right="419" w:firstLine="641"/>
        <w:jc w:val="left"/>
        <w:rPr>
          <w:sz w:val="32"/>
        </w:rPr>
      </w:pPr>
      <w:r>
        <w:rPr>
          <w:spacing w:val="-5"/>
          <w:w w:val="95"/>
          <w:sz w:val="32"/>
        </w:rPr>
        <w:t xml:space="preserve">科学规范原则。严格执行规定的程序，按照科学可行的 </w:t>
      </w:r>
      <w:r>
        <w:rPr>
          <w:sz w:val="32"/>
        </w:rPr>
        <w:t>要求，采用定量与定性分析相结合的方法开展绩效评价工作。</w:t>
      </w:r>
    </w:p>
    <w:p>
      <w:pPr>
        <w:pStyle w:val="10"/>
        <w:numPr>
          <w:ilvl w:val="0"/>
          <w:numId w:val="17"/>
        </w:numPr>
        <w:tabs>
          <w:tab w:val="left" w:pos="1560"/>
        </w:tabs>
        <w:spacing w:before="1" w:after="0" w:line="364" w:lineRule="auto"/>
        <w:ind w:left="118" w:right="367" w:firstLine="641"/>
        <w:jc w:val="left"/>
        <w:rPr>
          <w:sz w:val="32"/>
        </w:rPr>
      </w:pPr>
      <w:r>
        <w:rPr>
          <w:spacing w:val="-1"/>
          <w:sz w:val="32"/>
        </w:rPr>
        <w:t xml:space="preserve">绩效相关原则。针对具体支出及其产出绩效进行评价， </w:t>
      </w:r>
      <w:r>
        <w:rPr>
          <w:sz w:val="32"/>
        </w:rPr>
        <w:t>评价结果清晰反映支出和产出绩效之间的紧密对应关系。</w:t>
      </w:r>
    </w:p>
    <w:p>
      <w:pPr>
        <w:pStyle w:val="10"/>
        <w:numPr>
          <w:ilvl w:val="0"/>
          <w:numId w:val="17"/>
        </w:numPr>
        <w:tabs>
          <w:tab w:val="left" w:pos="1560"/>
        </w:tabs>
        <w:spacing w:before="2" w:after="0" w:line="364" w:lineRule="auto"/>
        <w:ind w:left="118" w:right="419" w:firstLine="641"/>
        <w:jc w:val="left"/>
        <w:rPr>
          <w:sz w:val="32"/>
        </w:rPr>
      </w:pPr>
      <w:r>
        <w:rPr>
          <w:spacing w:val="-5"/>
          <w:w w:val="95"/>
          <w:sz w:val="32"/>
        </w:rPr>
        <w:t xml:space="preserve">政策相符原则。制定评价工作方案、现场评价表格及项 </w:t>
      </w:r>
      <w:r>
        <w:rPr>
          <w:sz w:val="32"/>
        </w:rPr>
        <w:t>目评价实施工作均应严格执行有关政策和管理规定。</w:t>
      </w:r>
    </w:p>
    <w:p>
      <w:pPr>
        <w:pStyle w:val="10"/>
        <w:numPr>
          <w:ilvl w:val="0"/>
          <w:numId w:val="17"/>
        </w:numPr>
        <w:tabs>
          <w:tab w:val="left" w:pos="1560"/>
        </w:tabs>
        <w:spacing w:before="2" w:after="0" w:line="364" w:lineRule="auto"/>
        <w:ind w:left="118" w:right="417" w:firstLine="641"/>
        <w:jc w:val="left"/>
        <w:rPr>
          <w:sz w:val="32"/>
        </w:rPr>
      </w:pPr>
      <w:r>
        <w:rPr>
          <w:spacing w:val="-4"/>
          <w:sz w:val="32"/>
        </w:rPr>
        <w:t>经济合理原则。既要节约成本又要满足项目绩效评价工作的需要。</w:t>
      </w:r>
    </w:p>
    <w:p>
      <w:pPr>
        <w:pStyle w:val="10"/>
        <w:numPr>
          <w:ilvl w:val="0"/>
          <w:numId w:val="17"/>
        </w:numPr>
        <w:tabs>
          <w:tab w:val="left" w:pos="1560"/>
        </w:tabs>
        <w:spacing w:before="2" w:after="0" w:line="364" w:lineRule="auto"/>
        <w:ind w:left="118" w:right="259" w:firstLine="641"/>
        <w:jc w:val="left"/>
        <w:rPr>
          <w:sz w:val="32"/>
        </w:rPr>
      </w:pPr>
      <w:r>
        <w:rPr>
          <w:spacing w:val="-4"/>
          <w:sz w:val="32"/>
        </w:rPr>
        <w:t>依据充分原则。绩效评价所涉及的绩效报告，法律政策</w:t>
      </w:r>
      <w:r>
        <w:rPr>
          <w:spacing w:val="-17"/>
          <w:sz w:val="32"/>
        </w:rPr>
        <w:t>文件，项目计划及资金的确定与调整，项目验收与项目成果等都应</w:t>
      </w:r>
      <w:r>
        <w:rPr>
          <w:spacing w:val="-13"/>
          <w:sz w:val="32"/>
        </w:rPr>
        <w:t xml:space="preserve">依据充分。评价机构以正式程序得到的资料和信息为评价的依据， </w:t>
      </w:r>
      <w:r>
        <w:rPr>
          <w:sz w:val="32"/>
        </w:rPr>
        <w:t>非正式程序所提交的资料仅供参考。</w:t>
      </w:r>
    </w:p>
    <w:p>
      <w:pPr>
        <w:pStyle w:val="10"/>
        <w:numPr>
          <w:ilvl w:val="0"/>
          <w:numId w:val="17"/>
        </w:numPr>
        <w:tabs>
          <w:tab w:val="left" w:pos="1560"/>
        </w:tabs>
        <w:spacing w:before="3" w:after="0" w:line="364" w:lineRule="auto"/>
        <w:ind w:left="118" w:right="419" w:firstLine="641"/>
        <w:jc w:val="left"/>
        <w:rPr>
          <w:sz w:val="32"/>
        </w:rPr>
      </w:pPr>
      <w:r>
        <w:rPr>
          <w:spacing w:val="-5"/>
          <w:w w:val="95"/>
          <w:sz w:val="32"/>
        </w:rPr>
        <w:t xml:space="preserve">独立评价原则。以第三方的身份独立开展评价活动，不 </w:t>
      </w:r>
      <w:r>
        <w:rPr>
          <w:sz w:val="32"/>
        </w:rPr>
        <w:t>受任何机构和个人的干预和影响，独立做出评价结论。</w:t>
      </w:r>
    </w:p>
    <w:p>
      <w:pPr>
        <w:pStyle w:val="10"/>
        <w:numPr>
          <w:ilvl w:val="0"/>
          <w:numId w:val="17"/>
        </w:numPr>
        <w:tabs>
          <w:tab w:val="left" w:pos="1560"/>
        </w:tabs>
        <w:spacing w:before="2" w:after="0" w:line="364" w:lineRule="auto"/>
        <w:ind w:left="118" w:right="417" w:firstLine="641"/>
        <w:jc w:val="left"/>
        <w:rPr>
          <w:sz w:val="32"/>
        </w:rPr>
      </w:pPr>
      <w:r>
        <w:rPr>
          <w:spacing w:val="-5"/>
          <w:sz w:val="32"/>
        </w:rPr>
        <w:t>回避原则。评价工作人员和评价专家不得与项目承担</w:t>
      </w:r>
      <w:r>
        <w:rPr>
          <w:spacing w:val="-4"/>
          <w:sz w:val="32"/>
        </w:rPr>
        <w:t>单位有任何利害关系，确保评价结论的客观公正。</w:t>
      </w:r>
    </w:p>
    <w:p>
      <w:pPr>
        <w:pStyle w:val="10"/>
        <w:numPr>
          <w:ilvl w:val="0"/>
          <w:numId w:val="17"/>
        </w:numPr>
        <w:tabs>
          <w:tab w:val="left" w:pos="1560"/>
        </w:tabs>
        <w:spacing w:before="2" w:after="0" w:line="364" w:lineRule="auto"/>
        <w:ind w:left="118" w:right="419" w:firstLine="641"/>
        <w:jc w:val="left"/>
        <w:rPr>
          <w:sz w:val="32"/>
        </w:rPr>
      </w:pPr>
      <w:r>
        <w:rPr>
          <w:spacing w:val="-5"/>
          <w:w w:val="95"/>
          <w:sz w:val="32"/>
        </w:rPr>
        <w:t xml:space="preserve">反馈原则。将评价的结果反馈给委托部门，作为有关部 </w:t>
      </w:r>
      <w:r>
        <w:rPr>
          <w:sz w:val="32"/>
        </w:rPr>
        <w:t>门以后年度安排项目预算、加强项目管理等工作的重要依据。</w:t>
      </w:r>
    </w:p>
    <w:p>
      <w:pPr>
        <w:pStyle w:val="10"/>
        <w:numPr>
          <w:ilvl w:val="0"/>
          <w:numId w:val="17"/>
        </w:numPr>
        <w:tabs>
          <w:tab w:val="left" w:pos="1560"/>
        </w:tabs>
        <w:spacing w:before="2" w:after="0" w:line="364" w:lineRule="auto"/>
        <w:ind w:left="118" w:right="419" w:firstLine="641"/>
        <w:jc w:val="left"/>
        <w:rPr>
          <w:sz w:val="32"/>
        </w:rPr>
      </w:pPr>
      <w:r>
        <w:rPr>
          <w:spacing w:val="-5"/>
          <w:w w:val="95"/>
          <w:sz w:val="32"/>
        </w:rPr>
        <w:t xml:space="preserve">保密原则。评价工作人员和评价专家，对与项目评价有 </w:t>
      </w:r>
      <w:r>
        <w:rPr>
          <w:sz w:val="32"/>
        </w:rPr>
        <w:t>关的所有信息资料负有保密义务，未经允许，不得散布。</w:t>
      </w:r>
    </w:p>
    <w:p>
      <w:pPr>
        <w:spacing w:after="0" w:line="364" w:lineRule="auto"/>
        <w:jc w:val="left"/>
        <w:rPr>
          <w:sz w:val="32"/>
        </w:rPr>
        <w:sectPr>
          <w:pgSz w:w="11910" w:h="16840"/>
          <w:pgMar w:top="1300" w:right="1000" w:bottom="1420" w:left="1300" w:header="0" w:footer="1232" w:gutter="0"/>
          <w:cols w:space="720" w:num="1"/>
        </w:sectPr>
      </w:pPr>
    </w:p>
    <w:p>
      <w:pPr>
        <w:pStyle w:val="10"/>
        <w:numPr>
          <w:ilvl w:val="0"/>
          <w:numId w:val="16"/>
        </w:numPr>
        <w:tabs>
          <w:tab w:val="left" w:pos="1082"/>
        </w:tabs>
        <w:spacing w:before="37" w:after="0" w:line="240" w:lineRule="auto"/>
        <w:ind w:left="1081" w:right="0" w:hanging="322"/>
        <w:jc w:val="left"/>
        <w:rPr>
          <w:sz w:val="32"/>
        </w:rPr>
      </w:pPr>
      <w:r>
        <w:rPr>
          <w:sz w:val="32"/>
        </w:rPr>
        <w:t>评价指标体系</w:t>
      </w:r>
    </w:p>
    <w:p>
      <w:pPr>
        <w:pStyle w:val="10"/>
        <w:numPr>
          <w:ilvl w:val="0"/>
          <w:numId w:val="18"/>
        </w:numPr>
        <w:tabs>
          <w:tab w:val="left" w:pos="1560"/>
        </w:tabs>
        <w:spacing w:before="214" w:after="0" w:line="240" w:lineRule="auto"/>
        <w:ind w:left="1559" w:right="0" w:hanging="800"/>
        <w:jc w:val="left"/>
        <w:rPr>
          <w:sz w:val="32"/>
        </w:rPr>
      </w:pPr>
      <w:r>
        <w:rPr>
          <w:sz w:val="32"/>
        </w:rPr>
        <w:t>指标体系设计的总体框架</w:t>
      </w:r>
    </w:p>
    <w:p>
      <w:pPr>
        <w:pStyle w:val="3"/>
        <w:ind w:left="759"/>
      </w:pPr>
      <w:r>
        <w:t>该项目评价指标依据财政部《项目支出绩效评价管理办法》</w:t>
      </w:r>
    </w:p>
    <w:p>
      <w:pPr>
        <w:pStyle w:val="3"/>
        <w:spacing w:line="364" w:lineRule="auto"/>
        <w:ind w:right="253"/>
      </w:pPr>
      <w:r>
        <w:t>（</w:t>
      </w:r>
      <w:r>
        <w:rPr>
          <w:spacing w:val="-5"/>
        </w:rPr>
        <w:t>财预〔</w:t>
      </w:r>
      <w:r>
        <w:t>2020</w:t>
      </w:r>
      <w:r>
        <w:rPr>
          <w:spacing w:val="-12"/>
        </w:rPr>
        <w:t>〕</w:t>
      </w:r>
      <w:r>
        <w:t>10号</w:t>
      </w:r>
      <w:r>
        <w:rPr>
          <w:spacing w:val="-12"/>
        </w:rPr>
        <w:t>）</w:t>
      </w:r>
      <w:r>
        <w:t>附件</w:t>
      </w:r>
      <w:r>
        <w:rPr>
          <w:spacing w:val="-6"/>
        </w:rPr>
        <w:t>1</w:t>
      </w:r>
      <w:r>
        <w:rPr>
          <w:spacing w:val="-2"/>
        </w:rPr>
        <w:t>：预算项目支出绩效评价指标体系框</w:t>
      </w:r>
      <w:r>
        <w:rPr>
          <w:spacing w:val="-17"/>
        </w:rPr>
        <w:t>架，参照省财政厅预算绩效管理处印发的《财政重点项目第三方绩</w:t>
      </w:r>
      <w:r>
        <w:rPr>
          <w:spacing w:val="-25"/>
        </w:rPr>
        <w:t>效评价组织实施工作流程》，结合项目实际，从项目的决策、过程、</w:t>
      </w:r>
      <w:r>
        <w:rPr>
          <w:spacing w:val="3"/>
        </w:rPr>
        <w:t>产出和效益四个方面进行指标细化和分值设定。评价指标体系由</w:t>
      </w:r>
      <w:r>
        <w:rPr>
          <w:spacing w:val="-3"/>
        </w:rPr>
        <w:t>一级至三级指标及分值、指标解释、评价标准、评价依据</w:t>
      </w:r>
      <w:r>
        <w:t>4个部分</w:t>
      </w:r>
      <w:r>
        <w:rPr>
          <w:spacing w:val="-3"/>
        </w:rPr>
        <w:t>组成，其中</w:t>
      </w:r>
      <w:r>
        <w:t>4</w:t>
      </w:r>
      <w:r>
        <w:rPr>
          <w:spacing w:val="-2"/>
        </w:rPr>
        <w:t>个一级指标、</w:t>
      </w:r>
      <w:r>
        <w:t>13个二级指标和24</w:t>
      </w:r>
      <w:r>
        <w:rPr>
          <w:spacing w:val="-4"/>
        </w:rPr>
        <w:t>个三级指标。</w:t>
      </w:r>
      <w:r>
        <w:t>（指标体系详见附件1）</w:t>
      </w:r>
    </w:p>
    <w:p>
      <w:pPr>
        <w:pStyle w:val="10"/>
        <w:numPr>
          <w:ilvl w:val="0"/>
          <w:numId w:val="18"/>
        </w:numPr>
        <w:tabs>
          <w:tab w:val="left" w:pos="1560"/>
        </w:tabs>
        <w:spacing w:before="6" w:after="0" w:line="240" w:lineRule="auto"/>
        <w:ind w:left="1559" w:right="0" w:hanging="800"/>
        <w:jc w:val="left"/>
        <w:rPr>
          <w:sz w:val="32"/>
        </w:rPr>
      </w:pPr>
      <w:r>
        <w:rPr>
          <w:sz w:val="32"/>
        </w:rPr>
        <w:t>绩效级次</w:t>
      </w:r>
    </w:p>
    <w:p>
      <w:pPr>
        <w:pStyle w:val="3"/>
        <w:ind w:left="759"/>
      </w:pPr>
      <w:r>
        <w:t>本次绩效评价级次分为4个等级：</w:t>
      </w:r>
    </w:p>
    <w:p>
      <w:pPr>
        <w:pStyle w:val="3"/>
        <w:spacing w:line="364" w:lineRule="auto"/>
        <w:ind w:left="759" w:right="2767"/>
        <w:jc w:val="both"/>
      </w:pPr>
      <w:r>
        <w:t>综合得分在90分（含90分）以上为“优”； 综合得分在80～90分（含80分）为“良”； 综合得分在60～80分（含60分）为“中”； 综合得分在60分以下为“差”。</w:t>
      </w:r>
    </w:p>
    <w:p>
      <w:pPr>
        <w:pStyle w:val="3"/>
        <w:spacing w:before="4" w:line="364" w:lineRule="auto"/>
        <w:ind w:right="417" w:firstLine="640"/>
      </w:pPr>
      <w:r>
        <w:rPr>
          <w:spacing w:val="-16"/>
        </w:rPr>
        <w:t>其中“优”表示成效显著，“良”表示成效明显，“中”表示</w:t>
      </w:r>
      <w:r>
        <w:t>成效一般，“差”表示成效较差。</w:t>
      </w:r>
    </w:p>
    <w:p>
      <w:pPr>
        <w:pStyle w:val="3"/>
        <w:spacing w:before="1"/>
        <w:ind w:left="598"/>
        <w:rPr>
          <w:rFonts w:hint="eastAsia" w:ascii="楷体" w:eastAsia="楷体"/>
        </w:rPr>
      </w:pPr>
      <w:bookmarkStart w:id="8" w:name="_bookmark8"/>
      <w:bookmarkEnd w:id="8"/>
      <w:r>
        <w:rPr>
          <w:rFonts w:hint="eastAsia" w:ascii="楷体" w:eastAsia="楷体"/>
        </w:rPr>
        <w:t>（三）评价方法、评价标准</w:t>
      </w:r>
    </w:p>
    <w:p>
      <w:pPr>
        <w:pStyle w:val="10"/>
        <w:numPr>
          <w:ilvl w:val="0"/>
          <w:numId w:val="19"/>
        </w:numPr>
        <w:tabs>
          <w:tab w:val="left" w:pos="1082"/>
        </w:tabs>
        <w:spacing w:before="215" w:after="0" w:line="240" w:lineRule="auto"/>
        <w:ind w:left="1081" w:right="0" w:hanging="322"/>
        <w:jc w:val="left"/>
        <w:rPr>
          <w:sz w:val="32"/>
        </w:rPr>
      </w:pPr>
      <w:r>
        <w:rPr>
          <w:sz w:val="32"/>
        </w:rPr>
        <w:t>评价方法</w:t>
      </w:r>
    </w:p>
    <w:p>
      <w:pPr>
        <w:pStyle w:val="3"/>
        <w:spacing w:line="364" w:lineRule="auto"/>
        <w:ind w:right="418" w:firstLine="640"/>
      </w:pPr>
      <w:r>
        <w:rPr>
          <w:spacing w:val="3"/>
          <w:w w:val="95"/>
        </w:rPr>
        <w:t xml:space="preserve">绩效评价属于完成结果评价，评价机构主要采用成本效益分 </w:t>
      </w:r>
      <w:r>
        <w:rPr>
          <w:spacing w:val="-4"/>
        </w:rPr>
        <w:t>析法、比较法和公众评判法</w:t>
      </w:r>
      <w:r>
        <w:t>3</w:t>
      </w:r>
      <w:r>
        <w:rPr>
          <w:spacing w:val="-6"/>
        </w:rPr>
        <w:t>种方法。其中成本效益分析法是指将</w:t>
      </w:r>
    </w:p>
    <w:p>
      <w:pPr>
        <w:spacing w:after="0" w:line="364" w:lineRule="auto"/>
        <w:sectPr>
          <w:pgSz w:w="11910" w:h="16840"/>
          <w:pgMar w:top="1300" w:right="1000" w:bottom="1420" w:left="1300" w:header="0" w:footer="1232" w:gutter="0"/>
          <w:cols w:space="720" w:num="1"/>
        </w:sectPr>
      </w:pPr>
    </w:p>
    <w:p>
      <w:pPr>
        <w:pStyle w:val="3"/>
        <w:spacing w:before="37" w:line="364" w:lineRule="auto"/>
        <w:ind w:right="414"/>
        <w:jc w:val="both"/>
      </w:pPr>
      <w:r>
        <w:rPr>
          <w:spacing w:val="4"/>
          <w:w w:val="95"/>
        </w:rPr>
        <w:t xml:space="preserve">一定时期内的支出与效益进行对比分析，以评价绩效目标实现程 </w:t>
      </w:r>
      <w:r>
        <w:rPr>
          <w:spacing w:val="-15"/>
        </w:rPr>
        <w:t>度。比较法是指通过对绩效目标与实施效果、历史与当期情况、不</w:t>
      </w:r>
      <w:r>
        <w:rPr>
          <w:spacing w:val="-22"/>
        </w:rPr>
        <w:t>同部门和地区同类支出的比较，综合分析绩效目标实现程度。公众</w:t>
      </w:r>
      <w:r>
        <w:rPr>
          <w:spacing w:val="4"/>
          <w:w w:val="95"/>
        </w:rPr>
        <w:t xml:space="preserve">评判法是指通过专家评估、公众问卷及抽样调查等对财政支出效 </w:t>
      </w:r>
      <w:r>
        <w:t>果进行评判，评价绩效目标实现程度。</w:t>
      </w:r>
    </w:p>
    <w:p>
      <w:pPr>
        <w:pStyle w:val="10"/>
        <w:numPr>
          <w:ilvl w:val="0"/>
          <w:numId w:val="19"/>
        </w:numPr>
        <w:tabs>
          <w:tab w:val="left" w:pos="1082"/>
        </w:tabs>
        <w:spacing w:before="4" w:after="0" w:line="240" w:lineRule="auto"/>
        <w:ind w:left="1081" w:right="0" w:hanging="322"/>
        <w:jc w:val="left"/>
        <w:rPr>
          <w:sz w:val="32"/>
        </w:rPr>
      </w:pPr>
      <w:r>
        <w:rPr>
          <w:sz w:val="32"/>
        </w:rPr>
        <w:t>评价标准</w:t>
      </w:r>
    </w:p>
    <w:p>
      <w:pPr>
        <w:pStyle w:val="3"/>
        <w:spacing w:line="364" w:lineRule="auto"/>
        <w:ind w:right="259" w:firstLine="640"/>
      </w:pPr>
      <w:r>
        <w:rPr>
          <w:spacing w:val="-12"/>
        </w:rPr>
        <w:t>绩效评价标准通常包括计划标准、行业标准、历史标准等，用</w:t>
      </w:r>
      <w:r>
        <w:rPr>
          <w:spacing w:val="-19"/>
        </w:rPr>
        <w:t>于对绩效指标完成情况进行比较。</w:t>
      </w:r>
      <w:r>
        <w:t>（一</w:t>
      </w:r>
      <w:r>
        <w:rPr>
          <w:spacing w:val="-53"/>
        </w:rPr>
        <w:t>）</w:t>
      </w:r>
      <w:r>
        <w:rPr>
          <w:spacing w:val="-8"/>
        </w:rPr>
        <w:t>计划标准。指以预先制定</w:t>
      </w:r>
      <w:r>
        <w:rPr>
          <w:spacing w:val="-15"/>
        </w:rPr>
        <w:t>的目标、计划、预算、定额等作为评价标准。</w:t>
      </w:r>
      <w:r>
        <w:t>（二</w:t>
      </w:r>
      <w:r>
        <w:rPr>
          <w:spacing w:val="-29"/>
        </w:rPr>
        <w:t>）</w:t>
      </w:r>
      <w:r>
        <w:rPr>
          <w:spacing w:val="-5"/>
        </w:rPr>
        <w:t>行业标准。指</w:t>
      </w:r>
      <w:r>
        <w:rPr>
          <w:spacing w:val="-7"/>
        </w:rPr>
        <w:t>参照国家公布的行业指标数据制定的评价标准。</w:t>
      </w:r>
      <w:r>
        <w:t>（三</w:t>
      </w:r>
      <w:r>
        <w:rPr>
          <w:spacing w:val="-17"/>
        </w:rPr>
        <w:t>）</w:t>
      </w:r>
      <w:r>
        <w:rPr>
          <w:spacing w:val="-3"/>
        </w:rPr>
        <w:t>历史标准。</w:t>
      </w:r>
      <w:r>
        <w:rPr>
          <w:spacing w:val="-11"/>
        </w:rPr>
        <w:t>指参照历史数据制定的评价标准，为体现绩效改进的原则，在可实</w:t>
      </w:r>
      <w:r>
        <w:rPr>
          <w:spacing w:val="-18"/>
        </w:rPr>
        <w:t>现的条件下应当确定相对较高的评价标准。</w:t>
      </w:r>
      <w:r>
        <w:t>（四</w:t>
      </w:r>
      <w:r>
        <w:rPr>
          <w:spacing w:val="-68"/>
        </w:rPr>
        <w:t>）</w:t>
      </w:r>
      <w:r>
        <w:t>财政部门和预算部门确认或认可的其他标准。</w:t>
      </w:r>
    </w:p>
    <w:p>
      <w:pPr>
        <w:pStyle w:val="3"/>
        <w:spacing w:before="7"/>
        <w:ind w:left="759"/>
        <w:rPr>
          <w:rFonts w:hint="eastAsia" w:ascii="楷体" w:eastAsia="楷体"/>
        </w:rPr>
      </w:pPr>
      <w:bookmarkStart w:id="9" w:name="_bookmark9"/>
      <w:bookmarkEnd w:id="9"/>
      <w:r>
        <w:rPr>
          <w:rFonts w:hint="eastAsia" w:ascii="楷体" w:eastAsia="楷体"/>
          <w:w w:val="95"/>
        </w:rPr>
        <w:t>（四）绩效评价工作过程</w:t>
      </w:r>
    </w:p>
    <w:p>
      <w:pPr>
        <w:pStyle w:val="3"/>
        <w:spacing w:before="213"/>
        <w:ind w:left="759"/>
      </w:pPr>
      <w:r>
        <w:t>绩效评价主要工作内容包括以下三个方面：</w:t>
      </w:r>
    </w:p>
    <w:p>
      <w:pPr>
        <w:pStyle w:val="10"/>
        <w:numPr>
          <w:ilvl w:val="0"/>
          <w:numId w:val="20"/>
        </w:numPr>
        <w:tabs>
          <w:tab w:val="left" w:pos="1082"/>
        </w:tabs>
        <w:spacing w:before="215" w:after="0" w:line="240" w:lineRule="auto"/>
        <w:ind w:left="1081" w:right="0" w:hanging="322"/>
        <w:jc w:val="left"/>
        <w:rPr>
          <w:sz w:val="32"/>
        </w:rPr>
      </w:pPr>
      <w:r>
        <w:rPr>
          <w:sz w:val="32"/>
        </w:rPr>
        <w:t>评价准备阶段</w:t>
      </w:r>
    </w:p>
    <w:p>
      <w:pPr>
        <w:pStyle w:val="3"/>
        <w:spacing w:before="213" w:line="364" w:lineRule="auto"/>
        <w:ind w:right="413" w:firstLine="640"/>
        <w:jc w:val="both"/>
      </w:pPr>
      <w:r>
        <w:rPr>
          <w:spacing w:val="-16"/>
        </w:rPr>
        <w:t xml:space="preserve">首先，制定绩效评价实施方案。在明确委托方要求的前提下， </w:t>
      </w:r>
      <w:r>
        <w:rPr>
          <w:spacing w:val="4"/>
          <w:w w:val="95"/>
        </w:rPr>
        <w:t xml:space="preserve">评价机构搜集并分析相关法律法规、政策文件以及初步的项目资 </w:t>
      </w:r>
      <w:r>
        <w:rPr>
          <w:spacing w:val="-16"/>
        </w:rPr>
        <w:t>料，就评价背景、评价思路、评价对象和内容、评价方法和进度安</w:t>
      </w:r>
      <w:r>
        <w:rPr>
          <w:spacing w:val="4"/>
          <w:w w:val="95"/>
        </w:rPr>
        <w:t xml:space="preserve">排等制定初步工作方案和绩效评价指标体系报委托方审核，并依 </w:t>
      </w:r>
      <w:r>
        <w:t>据委托方提出的意见进一步完善工作方案和指标体系。</w:t>
      </w:r>
    </w:p>
    <w:p>
      <w:pPr>
        <w:spacing w:after="0" w:line="364" w:lineRule="auto"/>
        <w:jc w:val="both"/>
        <w:sectPr>
          <w:pgSz w:w="11910" w:h="16840"/>
          <w:pgMar w:top="1300" w:right="1000" w:bottom="1420" w:left="1300" w:header="0" w:footer="1232" w:gutter="0"/>
          <w:cols w:space="720" w:num="1"/>
        </w:sectPr>
      </w:pPr>
    </w:p>
    <w:p>
      <w:pPr>
        <w:pStyle w:val="3"/>
        <w:spacing w:before="37" w:line="364" w:lineRule="auto"/>
        <w:ind w:right="419" w:firstLine="640"/>
      </w:pPr>
      <w:r>
        <w:rPr>
          <w:spacing w:val="-16"/>
        </w:rPr>
        <w:t>其次，制定评价表格。评价机构根据工作需求制定现场评价工</w:t>
      </w:r>
      <w:r>
        <w:t>作底稿、实地调研记录表、评价意见表等相关表格。</w:t>
      </w:r>
    </w:p>
    <w:p>
      <w:pPr>
        <w:pStyle w:val="10"/>
        <w:numPr>
          <w:ilvl w:val="0"/>
          <w:numId w:val="20"/>
        </w:numPr>
        <w:tabs>
          <w:tab w:val="left" w:pos="1082"/>
        </w:tabs>
        <w:spacing w:before="2" w:after="0" w:line="240" w:lineRule="auto"/>
        <w:ind w:left="1081" w:right="0" w:hanging="322"/>
        <w:jc w:val="left"/>
        <w:rPr>
          <w:sz w:val="32"/>
        </w:rPr>
      </w:pPr>
      <w:r>
        <w:rPr>
          <w:sz w:val="32"/>
        </w:rPr>
        <w:t>评价实施阶段</w:t>
      </w:r>
    </w:p>
    <w:p>
      <w:pPr>
        <w:pStyle w:val="3"/>
        <w:spacing w:line="364" w:lineRule="auto"/>
        <w:ind w:right="415" w:firstLine="640"/>
        <w:jc w:val="both"/>
      </w:pPr>
      <w:r>
        <w:rPr>
          <w:spacing w:val="3"/>
          <w:w w:val="95"/>
        </w:rPr>
        <w:t xml:space="preserve">评价机构依据项目特点组建评价小组到济南市历下区市政工 </w:t>
      </w:r>
      <w:r>
        <w:rPr>
          <w:spacing w:val="-11"/>
        </w:rPr>
        <w:t>程服务中心进行现场评价。采取勘察、问询、座谈、复核等多种方</w:t>
      </w:r>
      <w:r>
        <w:rPr>
          <w:spacing w:val="-15"/>
        </w:rPr>
        <w:t>式，结合济南市历下区市政工程服务中心提供的项目资料，对项目</w:t>
      </w:r>
      <w:r>
        <w:rPr>
          <w:spacing w:val="-12"/>
        </w:rPr>
        <w:t>的实施和完成情况进行核实，并对所掌握的有关信息进行分类、整理和初步分析，形成现场评价意见。</w:t>
      </w:r>
    </w:p>
    <w:p>
      <w:pPr>
        <w:pStyle w:val="10"/>
        <w:numPr>
          <w:ilvl w:val="0"/>
          <w:numId w:val="20"/>
        </w:numPr>
        <w:tabs>
          <w:tab w:val="left" w:pos="1082"/>
        </w:tabs>
        <w:spacing w:before="4" w:after="0" w:line="240" w:lineRule="auto"/>
        <w:ind w:left="1081" w:right="0" w:hanging="322"/>
        <w:jc w:val="left"/>
        <w:rPr>
          <w:sz w:val="32"/>
        </w:rPr>
      </w:pPr>
      <w:r>
        <w:rPr>
          <w:sz w:val="32"/>
        </w:rPr>
        <w:t>撰写并报送评价报告阶段</w:t>
      </w:r>
    </w:p>
    <w:p>
      <w:pPr>
        <w:pStyle w:val="3"/>
        <w:spacing w:line="364" w:lineRule="auto"/>
        <w:ind w:right="98" w:firstLine="640"/>
      </w:pPr>
      <w:r>
        <w:rPr>
          <w:spacing w:val="-13"/>
        </w:rPr>
        <w:t>根据现场评价意见和相关调研记录，对项目的立项、资金落实、</w:t>
      </w:r>
      <w:r>
        <w:rPr>
          <w:spacing w:val="-16"/>
        </w:rPr>
        <w:t xml:space="preserve">业务管理、财务管理、项目产出、项目效益等情况进行分析评价， </w:t>
      </w:r>
      <w:r>
        <w:rPr>
          <w:spacing w:val="4"/>
        </w:rPr>
        <w:t xml:space="preserve">按照规定的文本格式和内容撰写《济南市历下区市政工程服务中 </w:t>
      </w:r>
      <w:r>
        <w:rPr>
          <w:spacing w:val="-16"/>
        </w:rPr>
        <w:t>心工程建设、维护项目</w:t>
      </w:r>
      <w:r>
        <w:t>（主次支道路及桥梁日常养护工程</w:t>
      </w:r>
      <w:r>
        <w:rPr>
          <w:spacing w:val="-67"/>
        </w:rPr>
        <w:t>）</w:t>
      </w:r>
      <w:r>
        <w:t xml:space="preserve">绩效评 </w:t>
      </w:r>
      <w:r>
        <w:rPr>
          <w:spacing w:val="-17"/>
        </w:rPr>
        <w:t xml:space="preserve">价报告》，针对评价过程中发现的问题，提出合理性建议和改进措 </w:t>
      </w:r>
      <w:r>
        <w:rPr>
          <w:spacing w:val="-7"/>
        </w:rPr>
        <w:t>施，报送委托方-济南市历下区财政局，并根据委托方的意见进一步修改完善报告。</w:t>
      </w:r>
    </w:p>
    <w:p>
      <w:pPr>
        <w:pStyle w:val="3"/>
        <w:spacing w:before="6"/>
        <w:ind w:left="759"/>
        <w:rPr>
          <w:rFonts w:hint="eastAsia" w:ascii="楷体" w:eastAsia="楷体"/>
        </w:rPr>
      </w:pPr>
      <w:bookmarkStart w:id="10" w:name="_bookmark10"/>
      <w:bookmarkEnd w:id="10"/>
      <w:r>
        <w:rPr>
          <w:rFonts w:hint="eastAsia" w:ascii="楷体" w:eastAsia="楷体"/>
        </w:rPr>
        <w:t>（五）评价人员组成</w:t>
      </w:r>
    </w:p>
    <w:p>
      <w:pPr>
        <w:pStyle w:val="3"/>
        <w:spacing w:line="364" w:lineRule="auto"/>
        <w:ind w:right="413" w:firstLine="640"/>
        <w:jc w:val="both"/>
      </w:pPr>
      <w:r>
        <w:rPr>
          <w:spacing w:val="-12"/>
        </w:rPr>
        <w:t xml:space="preserve">此次评价组由 </w:t>
      </w:r>
      <w:r>
        <w:t>1</w:t>
      </w:r>
      <w:r>
        <w:rPr>
          <w:spacing w:val="-32"/>
        </w:rPr>
        <w:t xml:space="preserve"> 名业务专家、</w:t>
      </w:r>
      <w:r>
        <w:t>1</w:t>
      </w:r>
      <w:r>
        <w:rPr>
          <w:spacing w:val="-20"/>
        </w:rPr>
        <w:t xml:space="preserve"> 名财务专家以及 </w:t>
      </w:r>
      <w:r>
        <w:t>2</w:t>
      </w:r>
      <w:r>
        <w:rPr>
          <w:spacing w:val="-15"/>
        </w:rPr>
        <w:t xml:space="preserve"> 名助理人员</w:t>
      </w:r>
      <w:r>
        <w:rPr>
          <w:spacing w:val="-17"/>
        </w:rPr>
        <w:t>组成，其中业务专家具有行业的专业技术工作经验，熟悉被评价项</w:t>
      </w:r>
      <w:r>
        <w:rPr>
          <w:spacing w:val="-22"/>
        </w:rPr>
        <w:t>目相关领域的政策法规，有良好的职业道德和敬业精神；财务专家</w:t>
      </w:r>
      <w:r>
        <w:rPr>
          <w:spacing w:val="4"/>
          <w:w w:val="95"/>
        </w:rPr>
        <w:t xml:space="preserve">具有丰富的财会知识和管理经验并参与过类似的绩效评价工作； </w:t>
      </w:r>
      <w:r>
        <w:rPr>
          <w:spacing w:val="-11"/>
        </w:rPr>
        <w:t>助理人员具备绩效评价知识和经验，熟悉资金绩效评价项目、评价</w:t>
      </w:r>
    </w:p>
    <w:p>
      <w:pPr>
        <w:spacing w:after="0" w:line="364" w:lineRule="auto"/>
        <w:jc w:val="both"/>
        <w:sectPr>
          <w:pgSz w:w="11910" w:h="16840"/>
          <w:pgMar w:top="1300" w:right="1000" w:bottom="1420" w:left="1300" w:header="0" w:footer="1232" w:gutter="0"/>
          <w:cols w:space="720" w:num="1"/>
        </w:sectPr>
      </w:pPr>
    </w:p>
    <w:p>
      <w:pPr>
        <w:pStyle w:val="3"/>
        <w:spacing w:before="37" w:line="364" w:lineRule="auto"/>
        <w:ind w:right="413"/>
      </w:pPr>
      <w:r>
        <w:rPr>
          <w:spacing w:val="4"/>
          <w:w w:val="95"/>
        </w:rPr>
        <w:t xml:space="preserve">规范和技术规范。本次绩效评价最终得分是业务专家对业务方面 </w:t>
      </w:r>
      <w:r>
        <w:t>打分，财务专家对财务方面打分，最终商议组成得分。</w:t>
      </w:r>
    </w:p>
    <w:p>
      <w:pPr>
        <w:pStyle w:val="3"/>
        <w:spacing w:before="2"/>
        <w:ind w:left="759"/>
        <w:rPr>
          <w:rFonts w:hint="eastAsia" w:ascii="黑体" w:eastAsia="黑体"/>
        </w:rPr>
      </w:pPr>
      <w:bookmarkStart w:id="11" w:name="_bookmark11"/>
      <w:bookmarkEnd w:id="11"/>
      <w:r>
        <w:rPr>
          <w:rFonts w:hint="eastAsia" w:ascii="黑体" w:eastAsia="黑体"/>
          <w:w w:val="95"/>
        </w:rPr>
        <w:t>三、评价结论和绩效分析</w:t>
      </w:r>
    </w:p>
    <w:p>
      <w:pPr>
        <w:pStyle w:val="3"/>
        <w:ind w:left="759"/>
        <w:rPr>
          <w:rFonts w:hint="eastAsia" w:ascii="楷体" w:eastAsia="楷体"/>
        </w:rPr>
      </w:pPr>
      <w:bookmarkStart w:id="12" w:name="_bookmark12"/>
      <w:bookmarkEnd w:id="12"/>
      <w:r>
        <w:rPr>
          <w:rFonts w:hint="eastAsia" w:ascii="楷体" w:eastAsia="楷体"/>
          <w:w w:val="95"/>
        </w:rPr>
        <w:t>（一）综合评价结论分析</w:t>
      </w:r>
    </w:p>
    <w:p>
      <w:pPr>
        <w:pStyle w:val="3"/>
        <w:spacing w:before="213" w:line="364" w:lineRule="auto"/>
        <w:ind w:right="254" w:firstLine="640"/>
      </w:pPr>
      <w:r>
        <w:rPr>
          <w:spacing w:val="-13"/>
        </w:rPr>
        <w:t>此次评价的项目立项依据充分，立项程序规范，绩效目标合理</w:t>
      </w:r>
      <w:r>
        <w:rPr>
          <w:spacing w:val="-19"/>
        </w:rPr>
        <w:t>但缺乏明确性；预算编制缺乏科学性，预算额度测算依据缺乏充分</w:t>
      </w:r>
      <w:r>
        <w:rPr>
          <w:spacing w:val="-27"/>
        </w:rPr>
        <w:t xml:space="preserve">性；资金金额 </w:t>
      </w:r>
      <w:r>
        <w:t>960</w:t>
      </w:r>
      <w:r>
        <w:rPr>
          <w:spacing w:val="-15"/>
        </w:rPr>
        <w:t xml:space="preserve"> 万元，资金到为率为 </w:t>
      </w:r>
      <w:r>
        <w:t xml:space="preserve">100%，预算执行进度好， </w:t>
      </w:r>
      <w:r>
        <w:rPr>
          <w:spacing w:val="-9"/>
        </w:rPr>
        <w:t xml:space="preserve">预算执行率 </w:t>
      </w:r>
      <w:r>
        <w:t>100%；资金使用符合相关国家财经法规和财务管理制</w:t>
      </w:r>
      <w:r>
        <w:rPr>
          <w:spacing w:val="-11"/>
        </w:rPr>
        <w:t>度以及有关专项资金管理办法的规定，不存在截留、挤占、挪用、</w:t>
      </w:r>
      <w:r>
        <w:rPr>
          <w:spacing w:val="4"/>
        </w:rPr>
        <w:t>虚列支出等情况；济南市历下区市政工程服务中心与济南易通城市建设集团股份有限公司签订养护工程合同，完成了辖区内主次</w:t>
      </w:r>
      <w:r>
        <w:rPr>
          <w:spacing w:val="-16"/>
        </w:rPr>
        <w:t>支道路、龙奥周边道路、创城学习检查和工单四项工作内容。项目</w:t>
      </w:r>
      <w:r>
        <w:rPr>
          <w:spacing w:val="4"/>
        </w:rPr>
        <w:t>通过济南城建监理有限责任公司验收，相关审计通过山东中喜信</w:t>
      </w:r>
      <w:r>
        <w:rPr>
          <w:spacing w:val="-10"/>
        </w:rPr>
        <w:t>诺工程造价咨询有限公司也已全部完成，项目完成程度高，产出效</w:t>
      </w:r>
      <w:r>
        <w:rPr>
          <w:spacing w:val="-20"/>
        </w:rPr>
        <w:t>益较明显。项目的实施取得了较为明显的社会效益和生态效益，可持续影响较显著，满意度高。项目得分</w:t>
      </w:r>
      <w:r>
        <w:t>91</w:t>
      </w:r>
      <w:r>
        <w:rPr>
          <w:spacing w:val="-45"/>
        </w:rPr>
        <w:t xml:space="preserve"> 分，总体评价等级为“优”。</w:t>
      </w:r>
    </w:p>
    <w:p>
      <w:pPr>
        <w:pStyle w:val="3"/>
        <w:spacing w:before="11"/>
        <w:ind w:left="759"/>
        <w:rPr>
          <w:rFonts w:hint="eastAsia" w:ascii="楷体" w:eastAsia="楷体"/>
        </w:rPr>
      </w:pPr>
      <w:bookmarkStart w:id="13" w:name="_bookmark13"/>
      <w:bookmarkEnd w:id="13"/>
      <w:r>
        <w:rPr>
          <w:rFonts w:hint="eastAsia" w:ascii="楷体" w:eastAsia="楷体"/>
        </w:rPr>
        <w:t>（二）绩效评价指标分析</w:t>
      </w:r>
    </w:p>
    <w:p>
      <w:pPr>
        <w:pStyle w:val="3"/>
        <w:ind w:left="759"/>
      </w:pPr>
      <w:r>
        <w:t>该项目绩效评价指标体系包括4个一级指标、13个二级指标和</w:t>
      </w:r>
    </w:p>
    <w:p>
      <w:pPr>
        <w:pStyle w:val="3"/>
      </w:pPr>
      <w:r>
        <w:t>24个三级指标，以下将按照三级指标对项目评价情况进行分析。</w:t>
      </w:r>
    </w:p>
    <w:p>
      <w:pPr>
        <w:spacing w:after="0"/>
        <w:sectPr>
          <w:pgSz w:w="11910" w:h="16840"/>
          <w:pgMar w:top="1300" w:right="1000" w:bottom="1420" w:left="1300" w:header="0" w:footer="1232" w:gutter="0"/>
          <w:cols w:space="720" w:num="1"/>
        </w:sectPr>
      </w:pPr>
    </w:p>
    <w:p>
      <w:pPr>
        <w:pStyle w:val="3"/>
        <w:spacing w:before="37"/>
        <w:ind w:left="1134" w:right="792"/>
        <w:jc w:val="center"/>
      </w:pPr>
      <w:r>
        <w:t>各指标得分情况表</w:t>
      </w:r>
    </w:p>
    <w:p>
      <w:pPr>
        <w:pStyle w:val="3"/>
        <w:spacing w:before="6"/>
        <w:ind w:left="0"/>
        <w:rPr>
          <w:sz w:val="20"/>
        </w:rPr>
      </w:pP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567"/>
        <w:gridCol w:w="567"/>
        <w:gridCol w:w="748"/>
        <w:gridCol w:w="920"/>
        <w:gridCol w:w="567"/>
        <w:gridCol w:w="567"/>
        <w:gridCol w:w="747"/>
        <w:gridCol w:w="1700"/>
        <w:gridCol w:w="570"/>
        <w:gridCol w:w="567"/>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89" w:type="dxa"/>
          </w:tcPr>
          <w:p>
            <w:pPr>
              <w:pStyle w:val="11"/>
              <w:spacing w:before="135"/>
              <w:ind w:left="71" w:right="-44"/>
              <w:jc w:val="center"/>
              <w:rPr>
                <w:sz w:val="21"/>
              </w:rPr>
            </w:pPr>
            <w:r>
              <w:rPr>
                <w:spacing w:val="-2"/>
                <w:sz w:val="21"/>
              </w:rPr>
              <w:t>一级指标</w:t>
            </w:r>
            <w:r>
              <w:rPr>
                <w:sz w:val="21"/>
              </w:rPr>
              <w:t xml:space="preserve"> </w:t>
            </w:r>
          </w:p>
        </w:tc>
        <w:tc>
          <w:tcPr>
            <w:tcW w:w="567" w:type="dxa"/>
          </w:tcPr>
          <w:p>
            <w:pPr>
              <w:pStyle w:val="11"/>
              <w:spacing w:before="135"/>
              <w:ind w:left="66" w:right="-44"/>
              <w:jc w:val="center"/>
              <w:rPr>
                <w:sz w:val="21"/>
              </w:rPr>
            </w:pPr>
            <w:r>
              <w:rPr>
                <w:spacing w:val="-2"/>
                <w:sz w:val="21"/>
              </w:rPr>
              <w:t>分值</w:t>
            </w:r>
            <w:r>
              <w:rPr>
                <w:sz w:val="21"/>
              </w:rPr>
              <w:t xml:space="preserve"> </w:t>
            </w:r>
          </w:p>
        </w:tc>
        <w:tc>
          <w:tcPr>
            <w:tcW w:w="567" w:type="dxa"/>
          </w:tcPr>
          <w:p>
            <w:pPr>
              <w:pStyle w:val="11"/>
              <w:spacing w:before="135"/>
              <w:ind w:left="66" w:right="-44"/>
              <w:jc w:val="center"/>
              <w:rPr>
                <w:sz w:val="21"/>
              </w:rPr>
            </w:pPr>
            <w:r>
              <w:rPr>
                <w:spacing w:val="-2"/>
                <w:sz w:val="21"/>
              </w:rPr>
              <w:t>得分</w:t>
            </w:r>
            <w:r>
              <w:rPr>
                <w:sz w:val="21"/>
              </w:rPr>
              <w:t xml:space="preserve"> </w:t>
            </w:r>
          </w:p>
        </w:tc>
        <w:tc>
          <w:tcPr>
            <w:tcW w:w="748" w:type="dxa"/>
          </w:tcPr>
          <w:p>
            <w:pPr>
              <w:pStyle w:val="11"/>
              <w:spacing w:before="135"/>
              <w:ind w:right="53"/>
              <w:jc w:val="right"/>
              <w:rPr>
                <w:sz w:val="21"/>
              </w:rPr>
            </w:pPr>
            <w:r>
              <w:rPr>
                <w:sz w:val="21"/>
              </w:rPr>
              <w:t>得分率</w:t>
            </w:r>
          </w:p>
        </w:tc>
        <w:tc>
          <w:tcPr>
            <w:tcW w:w="920" w:type="dxa"/>
          </w:tcPr>
          <w:p>
            <w:pPr>
              <w:pStyle w:val="11"/>
              <w:spacing w:before="135"/>
              <w:ind w:right="34"/>
              <w:jc w:val="right"/>
              <w:rPr>
                <w:sz w:val="21"/>
              </w:rPr>
            </w:pPr>
            <w:r>
              <w:rPr>
                <w:sz w:val="21"/>
              </w:rPr>
              <w:t>二级指标</w:t>
            </w:r>
          </w:p>
        </w:tc>
        <w:tc>
          <w:tcPr>
            <w:tcW w:w="567" w:type="dxa"/>
          </w:tcPr>
          <w:p>
            <w:pPr>
              <w:pStyle w:val="11"/>
              <w:spacing w:before="135"/>
              <w:ind w:left="61" w:right="-44"/>
              <w:jc w:val="center"/>
              <w:rPr>
                <w:sz w:val="21"/>
              </w:rPr>
            </w:pPr>
            <w:r>
              <w:rPr>
                <w:spacing w:val="-2"/>
                <w:sz w:val="21"/>
              </w:rPr>
              <w:t>分值</w:t>
            </w:r>
            <w:r>
              <w:rPr>
                <w:sz w:val="21"/>
              </w:rPr>
              <w:t xml:space="preserve"> </w:t>
            </w:r>
          </w:p>
        </w:tc>
        <w:tc>
          <w:tcPr>
            <w:tcW w:w="567" w:type="dxa"/>
          </w:tcPr>
          <w:p>
            <w:pPr>
              <w:pStyle w:val="11"/>
              <w:spacing w:before="135"/>
              <w:ind w:left="63" w:right="-44"/>
              <w:jc w:val="center"/>
              <w:rPr>
                <w:sz w:val="21"/>
              </w:rPr>
            </w:pPr>
            <w:r>
              <w:rPr>
                <w:sz w:val="21"/>
              </w:rPr>
              <w:t xml:space="preserve">得分 </w:t>
            </w:r>
          </w:p>
        </w:tc>
        <w:tc>
          <w:tcPr>
            <w:tcW w:w="747" w:type="dxa"/>
          </w:tcPr>
          <w:p>
            <w:pPr>
              <w:pStyle w:val="11"/>
              <w:spacing w:before="135"/>
              <w:ind w:left="46"/>
              <w:rPr>
                <w:sz w:val="21"/>
              </w:rPr>
            </w:pPr>
            <w:r>
              <w:rPr>
                <w:sz w:val="21"/>
              </w:rPr>
              <w:t>得分率</w:t>
            </w:r>
          </w:p>
        </w:tc>
        <w:tc>
          <w:tcPr>
            <w:tcW w:w="1700" w:type="dxa"/>
            <w:tcBorders>
              <w:right w:val="single" w:color="000000" w:sz="6" w:space="0"/>
            </w:tcBorders>
          </w:tcPr>
          <w:p>
            <w:pPr>
              <w:pStyle w:val="11"/>
              <w:spacing w:before="135"/>
              <w:ind w:left="417"/>
              <w:rPr>
                <w:sz w:val="21"/>
              </w:rPr>
            </w:pPr>
            <w:r>
              <w:rPr>
                <w:sz w:val="21"/>
              </w:rPr>
              <w:t xml:space="preserve">三级指标 </w:t>
            </w:r>
          </w:p>
        </w:tc>
        <w:tc>
          <w:tcPr>
            <w:tcW w:w="570" w:type="dxa"/>
            <w:tcBorders>
              <w:left w:val="single" w:color="000000" w:sz="6" w:space="0"/>
            </w:tcBorders>
          </w:tcPr>
          <w:p>
            <w:pPr>
              <w:pStyle w:val="11"/>
              <w:spacing w:before="135"/>
              <w:ind w:left="59" w:right="-29"/>
              <w:rPr>
                <w:sz w:val="21"/>
              </w:rPr>
            </w:pPr>
            <w:r>
              <w:rPr>
                <w:spacing w:val="-2"/>
                <w:sz w:val="21"/>
              </w:rPr>
              <w:t>分值</w:t>
            </w:r>
            <w:r>
              <w:rPr>
                <w:sz w:val="21"/>
              </w:rPr>
              <w:t xml:space="preserve"> </w:t>
            </w:r>
          </w:p>
        </w:tc>
        <w:tc>
          <w:tcPr>
            <w:tcW w:w="567" w:type="dxa"/>
          </w:tcPr>
          <w:p>
            <w:pPr>
              <w:pStyle w:val="11"/>
              <w:spacing w:before="135"/>
              <w:ind w:left="94" w:right="7"/>
              <w:jc w:val="center"/>
              <w:rPr>
                <w:sz w:val="21"/>
              </w:rPr>
            </w:pPr>
            <w:r>
              <w:rPr>
                <w:spacing w:val="-2"/>
                <w:sz w:val="21"/>
              </w:rPr>
              <w:t>得分</w:t>
            </w:r>
            <w:r>
              <w:rPr>
                <w:sz w:val="21"/>
              </w:rPr>
              <w:t xml:space="preserve"> </w:t>
            </w:r>
          </w:p>
        </w:tc>
        <w:tc>
          <w:tcPr>
            <w:tcW w:w="781" w:type="dxa"/>
          </w:tcPr>
          <w:p>
            <w:pPr>
              <w:pStyle w:val="11"/>
              <w:spacing w:before="135"/>
              <w:ind w:left="62" w:right="-29"/>
              <w:rPr>
                <w:sz w:val="21"/>
              </w:rPr>
            </w:pPr>
            <w:r>
              <w:rPr>
                <w:spacing w:val="-1"/>
                <w:sz w:val="21"/>
              </w:rPr>
              <w:t>得分率</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89"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5"/>
              <w:rPr>
                <w:rFonts w:ascii="仿宋_GB2312"/>
                <w:sz w:val="26"/>
              </w:rPr>
            </w:pPr>
          </w:p>
          <w:p>
            <w:pPr>
              <w:pStyle w:val="11"/>
              <w:ind w:left="283"/>
              <w:rPr>
                <w:sz w:val="21"/>
              </w:rPr>
            </w:pPr>
            <w:r>
              <w:rPr>
                <w:sz w:val="21"/>
              </w:rPr>
              <w:t xml:space="preserve">决策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5"/>
              <w:rPr>
                <w:rFonts w:ascii="仿宋_GB2312"/>
                <w:sz w:val="26"/>
              </w:rPr>
            </w:pPr>
          </w:p>
          <w:p>
            <w:pPr>
              <w:pStyle w:val="11"/>
              <w:ind w:left="177"/>
              <w:rPr>
                <w:sz w:val="21"/>
              </w:rPr>
            </w:pPr>
            <w:r>
              <w:rPr>
                <w:sz w:val="21"/>
              </w:rPr>
              <w:t xml:space="preserve">14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5"/>
              <w:rPr>
                <w:rFonts w:ascii="仿宋_GB2312"/>
                <w:sz w:val="26"/>
              </w:rPr>
            </w:pPr>
          </w:p>
          <w:p>
            <w:pPr>
              <w:pStyle w:val="11"/>
              <w:ind w:left="176"/>
              <w:rPr>
                <w:sz w:val="21"/>
              </w:rPr>
            </w:pPr>
            <w:r>
              <w:rPr>
                <w:sz w:val="21"/>
              </w:rPr>
              <w:t xml:space="preserve">11 </w:t>
            </w:r>
          </w:p>
        </w:tc>
        <w:tc>
          <w:tcPr>
            <w:tcW w:w="748"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5"/>
              <w:rPr>
                <w:rFonts w:ascii="仿宋_GB2312"/>
                <w:sz w:val="26"/>
              </w:rPr>
            </w:pPr>
          </w:p>
          <w:p>
            <w:pPr>
              <w:pStyle w:val="11"/>
              <w:ind w:left="53"/>
              <w:rPr>
                <w:sz w:val="21"/>
              </w:rPr>
            </w:pPr>
            <w:r>
              <w:rPr>
                <w:sz w:val="21"/>
              </w:rPr>
              <w:t>78.57%</w:t>
            </w:r>
          </w:p>
        </w:tc>
        <w:tc>
          <w:tcPr>
            <w:tcW w:w="920" w:type="dxa"/>
            <w:vMerge w:val="restart"/>
          </w:tcPr>
          <w:p>
            <w:pPr>
              <w:pStyle w:val="11"/>
              <w:spacing w:before="11"/>
              <w:rPr>
                <w:rFonts w:ascii="仿宋_GB2312"/>
                <w:sz w:val="19"/>
              </w:rPr>
            </w:pPr>
          </w:p>
          <w:p>
            <w:pPr>
              <w:pStyle w:val="11"/>
              <w:spacing w:before="1"/>
              <w:ind w:left="35"/>
              <w:rPr>
                <w:sz w:val="21"/>
              </w:rPr>
            </w:pPr>
            <w:r>
              <w:rPr>
                <w:sz w:val="21"/>
              </w:rPr>
              <w:t>项目立项</w:t>
            </w:r>
          </w:p>
        </w:tc>
        <w:tc>
          <w:tcPr>
            <w:tcW w:w="567" w:type="dxa"/>
            <w:vMerge w:val="restart"/>
          </w:tcPr>
          <w:p>
            <w:pPr>
              <w:pStyle w:val="11"/>
              <w:spacing w:before="11"/>
              <w:rPr>
                <w:rFonts w:ascii="仿宋_GB2312"/>
                <w:sz w:val="19"/>
              </w:rPr>
            </w:pPr>
          </w:p>
          <w:p>
            <w:pPr>
              <w:pStyle w:val="11"/>
              <w:spacing w:before="1"/>
              <w:ind w:left="224"/>
              <w:rPr>
                <w:sz w:val="21"/>
              </w:rPr>
            </w:pPr>
            <w:r>
              <w:rPr>
                <w:sz w:val="21"/>
              </w:rPr>
              <w:t xml:space="preserve">6 </w:t>
            </w:r>
          </w:p>
        </w:tc>
        <w:tc>
          <w:tcPr>
            <w:tcW w:w="567" w:type="dxa"/>
            <w:vMerge w:val="restart"/>
          </w:tcPr>
          <w:p>
            <w:pPr>
              <w:pStyle w:val="11"/>
              <w:spacing w:before="11"/>
              <w:rPr>
                <w:rFonts w:ascii="仿宋_GB2312"/>
                <w:sz w:val="19"/>
              </w:rPr>
            </w:pPr>
          </w:p>
          <w:p>
            <w:pPr>
              <w:pStyle w:val="11"/>
              <w:spacing w:before="1"/>
              <w:ind w:left="226"/>
              <w:rPr>
                <w:sz w:val="21"/>
              </w:rPr>
            </w:pPr>
            <w:r>
              <w:rPr>
                <w:sz w:val="21"/>
              </w:rPr>
              <w:t xml:space="preserve">6 </w:t>
            </w:r>
          </w:p>
        </w:tc>
        <w:tc>
          <w:tcPr>
            <w:tcW w:w="747" w:type="dxa"/>
            <w:vMerge w:val="restart"/>
          </w:tcPr>
          <w:p>
            <w:pPr>
              <w:pStyle w:val="11"/>
              <w:spacing w:before="11"/>
              <w:rPr>
                <w:rFonts w:ascii="仿宋_GB2312"/>
                <w:sz w:val="19"/>
              </w:rPr>
            </w:pPr>
          </w:p>
          <w:p>
            <w:pPr>
              <w:pStyle w:val="11"/>
              <w:spacing w:before="1"/>
              <w:ind w:right="-15"/>
              <w:rPr>
                <w:sz w:val="21"/>
              </w:rPr>
            </w:pPr>
            <w:r>
              <w:rPr>
                <w:sz w:val="21"/>
              </w:rPr>
              <w:t>100.00%</w:t>
            </w:r>
          </w:p>
        </w:tc>
        <w:tc>
          <w:tcPr>
            <w:tcW w:w="1700" w:type="dxa"/>
            <w:tcBorders>
              <w:right w:val="single" w:color="000000" w:sz="6" w:space="0"/>
            </w:tcBorders>
          </w:tcPr>
          <w:p>
            <w:pPr>
              <w:pStyle w:val="11"/>
              <w:spacing w:before="46"/>
              <w:ind w:right="5"/>
              <w:jc w:val="right"/>
              <w:rPr>
                <w:sz w:val="21"/>
              </w:rPr>
            </w:pPr>
            <w:r>
              <w:rPr>
                <w:sz w:val="21"/>
              </w:rPr>
              <w:t xml:space="preserve">立项依据充分性 </w:t>
            </w:r>
          </w:p>
        </w:tc>
        <w:tc>
          <w:tcPr>
            <w:tcW w:w="570" w:type="dxa"/>
            <w:tcBorders>
              <w:left w:val="single" w:color="000000" w:sz="6" w:space="0"/>
            </w:tcBorders>
          </w:tcPr>
          <w:p>
            <w:pPr>
              <w:pStyle w:val="11"/>
              <w:spacing w:before="46"/>
              <w:ind w:left="218"/>
              <w:rPr>
                <w:sz w:val="21"/>
              </w:rPr>
            </w:pPr>
            <w:r>
              <w:rPr>
                <w:sz w:val="21"/>
              </w:rPr>
              <w:t xml:space="preserve">3 </w:t>
            </w:r>
          </w:p>
        </w:tc>
        <w:tc>
          <w:tcPr>
            <w:tcW w:w="567" w:type="dxa"/>
          </w:tcPr>
          <w:p>
            <w:pPr>
              <w:pStyle w:val="11"/>
              <w:spacing w:before="46"/>
              <w:ind w:left="95" w:right="7"/>
              <w:jc w:val="center"/>
              <w:rPr>
                <w:sz w:val="21"/>
              </w:rPr>
            </w:pPr>
            <w:r>
              <w:rPr>
                <w:sz w:val="21"/>
              </w:rPr>
              <w:t xml:space="preserve">3 </w:t>
            </w:r>
          </w:p>
        </w:tc>
        <w:tc>
          <w:tcPr>
            <w:tcW w:w="781" w:type="dxa"/>
          </w:tcPr>
          <w:p>
            <w:pPr>
              <w:pStyle w:val="11"/>
              <w:spacing w:before="46"/>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70"/>
              <w:ind w:right="5"/>
              <w:jc w:val="right"/>
              <w:rPr>
                <w:sz w:val="21"/>
              </w:rPr>
            </w:pPr>
            <w:r>
              <w:rPr>
                <w:sz w:val="21"/>
              </w:rPr>
              <w:t xml:space="preserve">立项程序规范性 </w:t>
            </w:r>
          </w:p>
        </w:tc>
        <w:tc>
          <w:tcPr>
            <w:tcW w:w="570" w:type="dxa"/>
            <w:tcBorders>
              <w:left w:val="single" w:color="000000" w:sz="6" w:space="0"/>
            </w:tcBorders>
          </w:tcPr>
          <w:p>
            <w:pPr>
              <w:pStyle w:val="11"/>
              <w:spacing w:before="70"/>
              <w:ind w:left="218"/>
              <w:rPr>
                <w:sz w:val="21"/>
              </w:rPr>
            </w:pPr>
            <w:r>
              <w:rPr>
                <w:sz w:val="21"/>
              </w:rPr>
              <w:t xml:space="preserve">3 </w:t>
            </w:r>
          </w:p>
        </w:tc>
        <w:tc>
          <w:tcPr>
            <w:tcW w:w="567" w:type="dxa"/>
          </w:tcPr>
          <w:p>
            <w:pPr>
              <w:pStyle w:val="11"/>
              <w:spacing w:before="70"/>
              <w:ind w:left="95" w:right="7"/>
              <w:jc w:val="center"/>
              <w:rPr>
                <w:sz w:val="21"/>
              </w:rPr>
            </w:pPr>
            <w:r>
              <w:rPr>
                <w:sz w:val="21"/>
              </w:rPr>
              <w:t xml:space="preserve">3 </w:t>
            </w:r>
          </w:p>
        </w:tc>
        <w:tc>
          <w:tcPr>
            <w:tcW w:w="781" w:type="dxa"/>
          </w:tcPr>
          <w:p>
            <w:pPr>
              <w:pStyle w:val="11"/>
              <w:spacing w:before="70"/>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restart"/>
          </w:tcPr>
          <w:p>
            <w:pPr>
              <w:pStyle w:val="11"/>
              <w:spacing w:before="7"/>
              <w:rPr>
                <w:rFonts w:ascii="仿宋_GB2312"/>
                <w:sz w:val="22"/>
              </w:rPr>
            </w:pPr>
          </w:p>
          <w:p>
            <w:pPr>
              <w:pStyle w:val="11"/>
              <w:ind w:left="35"/>
              <w:rPr>
                <w:sz w:val="21"/>
              </w:rPr>
            </w:pPr>
            <w:r>
              <w:rPr>
                <w:sz w:val="21"/>
              </w:rPr>
              <w:t>绩效目标</w:t>
            </w:r>
          </w:p>
        </w:tc>
        <w:tc>
          <w:tcPr>
            <w:tcW w:w="567" w:type="dxa"/>
            <w:vMerge w:val="restart"/>
          </w:tcPr>
          <w:p>
            <w:pPr>
              <w:pStyle w:val="11"/>
              <w:spacing w:before="7"/>
              <w:rPr>
                <w:rFonts w:ascii="仿宋_GB2312"/>
                <w:sz w:val="22"/>
              </w:rPr>
            </w:pPr>
          </w:p>
          <w:p>
            <w:pPr>
              <w:pStyle w:val="11"/>
              <w:ind w:left="224"/>
              <w:rPr>
                <w:sz w:val="21"/>
              </w:rPr>
            </w:pPr>
            <w:r>
              <w:rPr>
                <w:sz w:val="21"/>
              </w:rPr>
              <w:t xml:space="preserve">4 </w:t>
            </w:r>
          </w:p>
        </w:tc>
        <w:tc>
          <w:tcPr>
            <w:tcW w:w="567" w:type="dxa"/>
            <w:vMerge w:val="restart"/>
          </w:tcPr>
          <w:p>
            <w:pPr>
              <w:pStyle w:val="11"/>
              <w:spacing w:before="7"/>
              <w:rPr>
                <w:rFonts w:ascii="仿宋_GB2312"/>
                <w:sz w:val="22"/>
              </w:rPr>
            </w:pPr>
          </w:p>
          <w:p>
            <w:pPr>
              <w:pStyle w:val="11"/>
              <w:ind w:left="226"/>
              <w:rPr>
                <w:sz w:val="21"/>
              </w:rPr>
            </w:pPr>
            <w:r>
              <w:rPr>
                <w:sz w:val="21"/>
              </w:rPr>
              <w:t xml:space="preserve">3 </w:t>
            </w:r>
          </w:p>
        </w:tc>
        <w:tc>
          <w:tcPr>
            <w:tcW w:w="747" w:type="dxa"/>
            <w:vMerge w:val="restart"/>
          </w:tcPr>
          <w:p>
            <w:pPr>
              <w:pStyle w:val="11"/>
              <w:spacing w:before="7"/>
              <w:rPr>
                <w:rFonts w:ascii="仿宋_GB2312"/>
                <w:sz w:val="22"/>
              </w:rPr>
            </w:pPr>
          </w:p>
          <w:p>
            <w:pPr>
              <w:pStyle w:val="11"/>
              <w:ind w:left="50"/>
              <w:rPr>
                <w:sz w:val="21"/>
              </w:rPr>
            </w:pPr>
            <w:r>
              <w:rPr>
                <w:sz w:val="21"/>
              </w:rPr>
              <w:t>75.00%</w:t>
            </w:r>
          </w:p>
        </w:tc>
        <w:tc>
          <w:tcPr>
            <w:tcW w:w="1700" w:type="dxa"/>
            <w:tcBorders>
              <w:right w:val="single" w:color="000000" w:sz="6" w:space="0"/>
            </w:tcBorders>
          </w:tcPr>
          <w:p>
            <w:pPr>
              <w:pStyle w:val="11"/>
              <w:spacing w:before="73"/>
              <w:ind w:right="5"/>
              <w:jc w:val="right"/>
              <w:rPr>
                <w:sz w:val="21"/>
              </w:rPr>
            </w:pPr>
            <w:r>
              <w:rPr>
                <w:sz w:val="21"/>
              </w:rPr>
              <w:t xml:space="preserve">绩效目标合理性 </w:t>
            </w:r>
          </w:p>
        </w:tc>
        <w:tc>
          <w:tcPr>
            <w:tcW w:w="570" w:type="dxa"/>
            <w:tcBorders>
              <w:left w:val="single" w:color="000000" w:sz="6" w:space="0"/>
            </w:tcBorders>
          </w:tcPr>
          <w:p>
            <w:pPr>
              <w:pStyle w:val="11"/>
              <w:spacing w:before="73"/>
              <w:ind w:left="218"/>
              <w:rPr>
                <w:sz w:val="21"/>
              </w:rPr>
            </w:pPr>
            <w:r>
              <w:rPr>
                <w:sz w:val="21"/>
              </w:rPr>
              <w:t xml:space="preserve">2 </w:t>
            </w:r>
          </w:p>
        </w:tc>
        <w:tc>
          <w:tcPr>
            <w:tcW w:w="567" w:type="dxa"/>
          </w:tcPr>
          <w:p>
            <w:pPr>
              <w:pStyle w:val="11"/>
              <w:spacing w:before="73"/>
              <w:ind w:left="95" w:right="7"/>
              <w:jc w:val="center"/>
              <w:rPr>
                <w:sz w:val="21"/>
              </w:rPr>
            </w:pPr>
            <w:r>
              <w:rPr>
                <w:sz w:val="21"/>
              </w:rPr>
              <w:t xml:space="preserve">2 </w:t>
            </w:r>
          </w:p>
        </w:tc>
        <w:tc>
          <w:tcPr>
            <w:tcW w:w="781" w:type="dxa"/>
          </w:tcPr>
          <w:p>
            <w:pPr>
              <w:pStyle w:val="11"/>
              <w:spacing w:before="73"/>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75"/>
              <w:ind w:right="5"/>
              <w:jc w:val="right"/>
              <w:rPr>
                <w:sz w:val="21"/>
              </w:rPr>
            </w:pPr>
            <w:r>
              <w:rPr>
                <w:sz w:val="21"/>
              </w:rPr>
              <w:t xml:space="preserve">绩效目标明确性 </w:t>
            </w:r>
          </w:p>
        </w:tc>
        <w:tc>
          <w:tcPr>
            <w:tcW w:w="570" w:type="dxa"/>
            <w:tcBorders>
              <w:left w:val="single" w:color="000000" w:sz="6" w:space="0"/>
            </w:tcBorders>
          </w:tcPr>
          <w:p>
            <w:pPr>
              <w:pStyle w:val="11"/>
              <w:spacing w:before="75"/>
              <w:ind w:left="218"/>
              <w:rPr>
                <w:sz w:val="21"/>
              </w:rPr>
            </w:pPr>
            <w:r>
              <w:rPr>
                <w:sz w:val="21"/>
              </w:rPr>
              <w:t xml:space="preserve">2 </w:t>
            </w:r>
          </w:p>
        </w:tc>
        <w:tc>
          <w:tcPr>
            <w:tcW w:w="567" w:type="dxa"/>
          </w:tcPr>
          <w:p>
            <w:pPr>
              <w:pStyle w:val="11"/>
              <w:spacing w:before="75"/>
              <w:ind w:left="95" w:right="7"/>
              <w:jc w:val="center"/>
              <w:rPr>
                <w:sz w:val="21"/>
              </w:rPr>
            </w:pPr>
            <w:r>
              <w:rPr>
                <w:sz w:val="21"/>
              </w:rPr>
              <w:t xml:space="preserve">1 </w:t>
            </w:r>
          </w:p>
        </w:tc>
        <w:tc>
          <w:tcPr>
            <w:tcW w:w="781" w:type="dxa"/>
          </w:tcPr>
          <w:p>
            <w:pPr>
              <w:pStyle w:val="11"/>
              <w:spacing w:before="75"/>
              <w:ind w:left="62" w:right="-29"/>
              <w:rPr>
                <w:sz w:val="21"/>
              </w:rPr>
            </w:pPr>
            <w:r>
              <w:rPr>
                <w:sz w:val="21"/>
              </w:rPr>
              <w:t xml:space="preserve">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restart"/>
          </w:tcPr>
          <w:p>
            <w:pPr>
              <w:pStyle w:val="11"/>
              <w:spacing w:before="4"/>
              <w:rPr>
                <w:rFonts w:ascii="仿宋_GB2312"/>
                <w:sz w:val="22"/>
              </w:rPr>
            </w:pPr>
          </w:p>
          <w:p>
            <w:pPr>
              <w:pStyle w:val="11"/>
              <w:ind w:left="35"/>
              <w:rPr>
                <w:sz w:val="21"/>
              </w:rPr>
            </w:pPr>
            <w:r>
              <w:rPr>
                <w:sz w:val="21"/>
              </w:rPr>
              <w:t>资金投入</w:t>
            </w:r>
          </w:p>
        </w:tc>
        <w:tc>
          <w:tcPr>
            <w:tcW w:w="567" w:type="dxa"/>
            <w:vMerge w:val="restart"/>
          </w:tcPr>
          <w:p>
            <w:pPr>
              <w:pStyle w:val="11"/>
              <w:spacing w:before="4"/>
              <w:rPr>
                <w:rFonts w:ascii="仿宋_GB2312"/>
                <w:sz w:val="22"/>
              </w:rPr>
            </w:pPr>
          </w:p>
          <w:p>
            <w:pPr>
              <w:pStyle w:val="11"/>
              <w:ind w:left="224"/>
              <w:rPr>
                <w:sz w:val="21"/>
              </w:rPr>
            </w:pPr>
            <w:r>
              <w:rPr>
                <w:sz w:val="21"/>
              </w:rPr>
              <w:t xml:space="preserve">4 </w:t>
            </w:r>
          </w:p>
        </w:tc>
        <w:tc>
          <w:tcPr>
            <w:tcW w:w="567" w:type="dxa"/>
            <w:vMerge w:val="restart"/>
          </w:tcPr>
          <w:p>
            <w:pPr>
              <w:pStyle w:val="11"/>
              <w:spacing w:before="4"/>
              <w:rPr>
                <w:rFonts w:ascii="仿宋_GB2312"/>
                <w:sz w:val="22"/>
              </w:rPr>
            </w:pPr>
          </w:p>
          <w:p>
            <w:pPr>
              <w:pStyle w:val="11"/>
              <w:ind w:left="226"/>
              <w:rPr>
                <w:sz w:val="21"/>
              </w:rPr>
            </w:pPr>
            <w:r>
              <w:rPr>
                <w:sz w:val="21"/>
              </w:rPr>
              <w:t xml:space="preserve">2 </w:t>
            </w:r>
          </w:p>
        </w:tc>
        <w:tc>
          <w:tcPr>
            <w:tcW w:w="747" w:type="dxa"/>
            <w:vMerge w:val="restart"/>
          </w:tcPr>
          <w:p>
            <w:pPr>
              <w:pStyle w:val="11"/>
              <w:spacing w:before="4"/>
              <w:rPr>
                <w:rFonts w:ascii="仿宋_GB2312"/>
                <w:sz w:val="22"/>
              </w:rPr>
            </w:pPr>
          </w:p>
          <w:p>
            <w:pPr>
              <w:pStyle w:val="11"/>
              <w:ind w:left="50"/>
              <w:rPr>
                <w:sz w:val="21"/>
              </w:rPr>
            </w:pPr>
            <w:r>
              <w:rPr>
                <w:sz w:val="21"/>
              </w:rPr>
              <w:t>50.00%</w:t>
            </w:r>
          </w:p>
        </w:tc>
        <w:tc>
          <w:tcPr>
            <w:tcW w:w="1700" w:type="dxa"/>
            <w:tcBorders>
              <w:right w:val="single" w:color="000000" w:sz="6" w:space="0"/>
            </w:tcBorders>
          </w:tcPr>
          <w:p>
            <w:pPr>
              <w:pStyle w:val="11"/>
              <w:spacing w:before="73"/>
              <w:ind w:right="5"/>
              <w:jc w:val="right"/>
              <w:rPr>
                <w:sz w:val="21"/>
              </w:rPr>
            </w:pPr>
            <w:r>
              <w:rPr>
                <w:sz w:val="21"/>
              </w:rPr>
              <w:t xml:space="preserve">预算编制科学性 </w:t>
            </w:r>
          </w:p>
        </w:tc>
        <w:tc>
          <w:tcPr>
            <w:tcW w:w="570" w:type="dxa"/>
            <w:tcBorders>
              <w:left w:val="single" w:color="000000" w:sz="6" w:space="0"/>
            </w:tcBorders>
          </w:tcPr>
          <w:p>
            <w:pPr>
              <w:pStyle w:val="11"/>
              <w:spacing w:before="73"/>
              <w:ind w:left="218"/>
              <w:rPr>
                <w:sz w:val="21"/>
              </w:rPr>
            </w:pPr>
            <w:r>
              <w:rPr>
                <w:sz w:val="21"/>
              </w:rPr>
              <w:t xml:space="preserve">2 </w:t>
            </w:r>
          </w:p>
        </w:tc>
        <w:tc>
          <w:tcPr>
            <w:tcW w:w="567" w:type="dxa"/>
          </w:tcPr>
          <w:p>
            <w:pPr>
              <w:pStyle w:val="11"/>
              <w:spacing w:before="73"/>
              <w:ind w:left="95" w:right="7"/>
              <w:jc w:val="center"/>
              <w:rPr>
                <w:sz w:val="21"/>
              </w:rPr>
            </w:pPr>
            <w:r>
              <w:rPr>
                <w:sz w:val="21"/>
              </w:rPr>
              <w:t xml:space="preserve">1 </w:t>
            </w:r>
          </w:p>
        </w:tc>
        <w:tc>
          <w:tcPr>
            <w:tcW w:w="781" w:type="dxa"/>
          </w:tcPr>
          <w:p>
            <w:pPr>
              <w:pStyle w:val="11"/>
              <w:spacing w:before="73"/>
              <w:ind w:left="62" w:right="-29"/>
              <w:rPr>
                <w:sz w:val="21"/>
              </w:rPr>
            </w:pPr>
            <w:r>
              <w:rPr>
                <w:sz w:val="21"/>
              </w:rPr>
              <w:t xml:space="preserve">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75"/>
              <w:ind w:right="5"/>
              <w:jc w:val="right"/>
              <w:rPr>
                <w:sz w:val="21"/>
              </w:rPr>
            </w:pPr>
            <w:r>
              <w:rPr>
                <w:sz w:val="21"/>
              </w:rPr>
              <w:t xml:space="preserve">资金分配合理性 </w:t>
            </w:r>
          </w:p>
        </w:tc>
        <w:tc>
          <w:tcPr>
            <w:tcW w:w="570" w:type="dxa"/>
            <w:tcBorders>
              <w:left w:val="single" w:color="000000" w:sz="6" w:space="0"/>
            </w:tcBorders>
          </w:tcPr>
          <w:p>
            <w:pPr>
              <w:pStyle w:val="11"/>
              <w:spacing w:before="75"/>
              <w:ind w:left="218"/>
              <w:rPr>
                <w:sz w:val="21"/>
              </w:rPr>
            </w:pPr>
            <w:r>
              <w:rPr>
                <w:sz w:val="21"/>
              </w:rPr>
              <w:t xml:space="preserve">2 </w:t>
            </w:r>
          </w:p>
        </w:tc>
        <w:tc>
          <w:tcPr>
            <w:tcW w:w="567" w:type="dxa"/>
          </w:tcPr>
          <w:p>
            <w:pPr>
              <w:pStyle w:val="11"/>
              <w:spacing w:before="75"/>
              <w:ind w:left="95" w:right="7"/>
              <w:jc w:val="center"/>
              <w:rPr>
                <w:sz w:val="21"/>
              </w:rPr>
            </w:pPr>
            <w:r>
              <w:rPr>
                <w:sz w:val="21"/>
              </w:rPr>
              <w:t xml:space="preserve">1 </w:t>
            </w:r>
          </w:p>
        </w:tc>
        <w:tc>
          <w:tcPr>
            <w:tcW w:w="781" w:type="dxa"/>
          </w:tcPr>
          <w:p>
            <w:pPr>
              <w:pStyle w:val="11"/>
              <w:spacing w:before="75"/>
              <w:ind w:left="62" w:right="-29"/>
              <w:rPr>
                <w:sz w:val="21"/>
              </w:rPr>
            </w:pPr>
            <w:r>
              <w:rPr>
                <w:sz w:val="21"/>
              </w:rPr>
              <w:t xml:space="preserve">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89"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154"/>
              <w:ind w:left="283"/>
              <w:rPr>
                <w:sz w:val="21"/>
              </w:rPr>
            </w:pPr>
            <w:r>
              <w:rPr>
                <w:sz w:val="21"/>
              </w:rPr>
              <w:t xml:space="preserve">过程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154"/>
              <w:ind w:left="177"/>
              <w:rPr>
                <w:sz w:val="21"/>
              </w:rPr>
            </w:pPr>
            <w:r>
              <w:rPr>
                <w:sz w:val="21"/>
              </w:rPr>
              <w:t xml:space="preserve">16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154"/>
              <w:ind w:left="176"/>
              <w:rPr>
                <w:sz w:val="21"/>
              </w:rPr>
            </w:pPr>
            <w:r>
              <w:rPr>
                <w:sz w:val="21"/>
              </w:rPr>
              <w:t xml:space="preserve">16 </w:t>
            </w:r>
          </w:p>
        </w:tc>
        <w:tc>
          <w:tcPr>
            <w:tcW w:w="748"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154"/>
              <w:ind w:left="3" w:right="-15"/>
              <w:rPr>
                <w:sz w:val="21"/>
              </w:rPr>
            </w:pPr>
            <w:r>
              <w:rPr>
                <w:sz w:val="21"/>
              </w:rPr>
              <w:t>100.00%</w:t>
            </w:r>
          </w:p>
        </w:tc>
        <w:tc>
          <w:tcPr>
            <w:tcW w:w="920" w:type="dxa"/>
            <w:vMerge w:val="restart"/>
          </w:tcPr>
          <w:p>
            <w:pPr>
              <w:pStyle w:val="11"/>
              <w:rPr>
                <w:rFonts w:ascii="仿宋_GB2312"/>
                <w:sz w:val="20"/>
              </w:rPr>
            </w:pPr>
          </w:p>
          <w:p>
            <w:pPr>
              <w:pStyle w:val="11"/>
              <w:spacing w:before="3"/>
              <w:rPr>
                <w:rFonts w:ascii="仿宋_GB2312"/>
                <w:sz w:val="19"/>
              </w:rPr>
            </w:pPr>
          </w:p>
          <w:p>
            <w:pPr>
              <w:pStyle w:val="11"/>
              <w:ind w:left="35"/>
              <w:rPr>
                <w:sz w:val="21"/>
              </w:rPr>
            </w:pPr>
            <w:r>
              <w:rPr>
                <w:sz w:val="21"/>
              </w:rPr>
              <w:t>资金管理</w:t>
            </w:r>
          </w:p>
        </w:tc>
        <w:tc>
          <w:tcPr>
            <w:tcW w:w="567" w:type="dxa"/>
            <w:vMerge w:val="restart"/>
          </w:tcPr>
          <w:p>
            <w:pPr>
              <w:pStyle w:val="11"/>
              <w:rPr>
                <w:rFonts w:ascii="仿宋_GB2312"/>
                <w:sz w:val="20"/>
              </w:rPr>
            </w:pPr>
          </w:p>
          <w:p>
            <w:pPr>
              <w:pStyle w:val="11"/>
              <w:spacing w:before="3"/>
              <w:rPr>
                <w:rFonts w:ascii="仿宋_GB2312"/>
                <w:sz w:val="19"/>
              </w:rPr>
            </w:pPr>
          </w:p>
          <w:p>
            <w:pPr>
              <w:pStyle w:val="11"/>
              <w:ind w:left="224"/>
              <w:rPr>
                <w:sz w:val="21"/>
              </w:rPr>
            </w:pPr>
            <w:r>
              <w:rPr>
                <w:sz w:val="21"/>
              </w:rPr>
              <w:t xml:space="preserve">8 </w:t>
            </w:r>
          </w:p>
        </w:tc>
        <w:tc>
          <w:tcPr>
            <w:tcW w:w="567" w:type="dxa"/>
            <w:vMerge w:val="restart"/>
          </w:tcPr>
          <w:p>
            <w:pPr>
              <w:pStyle w:val="11"/>
              <w:rPr>
                <w:rFonts w:ascii="仿宋_GB2312"/>
                <w:sz w:val="20"/>
              </w:rPr>
            </w:pPr>
          </w:p>
          <w:p>
            <w:pPr>
              <w:pStyle w:val="11"/>
              <w:spacing w:before="3"/>
              <w:rPr>
                <w:rFonts w:ascii="仿宋_GB2312"/>
                <w:sz w:val="19"/>
              </w:rPr>
            </w:pPr>
          </w:p>
          <w:p>
            <w:pPr>
              <w:pStyle w:val="11"/>
              <w:ind w:left="226"/>
              <w:rPr>
                <w:sz w:val="21"/>
              </w:rPr>
            </w:pPr>
            <w:r>
              <w:rPr>
                <w:sz w:val="21"/>
              </w:rPr>
              <w:t xml:space="preserve">8 </w:t>
            </w:r>
          </w:p>
        </w:tc>
        <w:tc>
          <w:tcPr>
            <w:tcW w:w="747" w:type="dxa"/>
            <w:vMerge w:val="restart"/>
          </w:tcPr>
          <w:p>
            <w:pPr>
              <w:pStyle w:val="11"/>
              <w:rPr>
                <w:rFonts w:ascii="仿宋_GB2312"/>
                <w:sz w:val="20"/>
              </w:rPr>
            </w:pPr>
          </w:p>
          <w:p>
            <w:pPr>
              <w:pStyle w:val="11"/>
              <w:spacing w:before="3"/>
              <w:rPr>
                <w:rFonts w:ascii="仿宋_GB2312"/>
                <w:sz w:val="19"/>
              </w:rPr>
            </w:pPr>
          </w:p>
          <w:p>
            <w:pPr>
              <w:pStyle w:val="11"/>
              <w:ind w:right="-15"/>
              <w:rPr>
                <w:sz w:val="21"/>
              </w:rPr>
            </w:pPr>
            <w:r>
              <w:rPr>
                <w:sz w:val="21"/>
              </w:rPr>
              <w:t>100.00%</w:t>
            </w:r>
          </w:p>
        </w:tc>
        <w:tc>
          <w:tcPr>
            <w:tcW w:w="1700" w:type="dxa"/>
            <w:tcBorders>
              <w:right w:val="single" w:color="000000" w:sz="6" w:space="0"/>
            </w:tcBorders>
          </w:tcPr>
          <w:p>
            <w:pPr>
              <w:pStyle w:val="11"/>
              <w:spacing w:before="80"/>
              <w:ind w:left="311"/>
              <w:rPr>
                <w:sz w:val="21"/>
              </w:rPr>
            </w:pPr>
            <w:r>
              <w:rPr>
                <w:sz w:val="21"/>
              </w:rPr>
              <w:t xml:space="preserve">资金到位率 </w:t>
            </w:r>
          </w:p>
        </w:tc>
        <w:tc>
          <w:tcPr>
            <w:tcW w:w="570" w:type="dxa"/>
            <w:tcBorders>
              <w:left w:val="single" w:color="000000" w:sz="6" w:space="0"/>
            </w:tcBorders>
          </w:tcPr>
          <w:p>
            <w:pPr>
              <w:pStyle w:val="11"/>
              <w:spacing w:before="80"/>
              <w:ind w:left="218"/>
              <w:rPr>
                <w:sz w:val="21"/>
              </w:rPr>
            </w:pPr>
            <w:r>
              <w:rPr>
                <w:sz w:val="21"/>
              </w:rPr>
              <w:t xml:space="preserve">2 </w:t>
            </w:r>
          </w:p>
        </w:tc>
        <w:tc>
          <w:tcPr>
            <w:tcW w:w="567" w:type="dxa"/>
          </w:tcPr>
          <w:p>
            <w:pPr>
              <w:pStyle w:val="11"/>
              <w:spacing w:before="80"/>
              <w:ind w:left="95" w:right="7"/>
              <w:jc w:val="center"/>
              <w:rPr>
                <w:sz w:val="21"/>
              </w:rPr>
            </w:pPr>
            <w:r>
              <w:rPr>
                <w:sz w:val="21"/>
              </w:rPr>
              <w:t xml:space="preserve">2 </w:t>
            </w:r>
          </w:p>
        </w:tc>
        <w:tc>
          <w:tcPr>
            <w:tcW w:w="781" w:type="dxa"/>
          </w:tcPr>
          <w:p>
            <w:pPr>
              <w:pStyle w:val="11"/>
              <w:spacing w:before="80"/>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69"/>
              <w:ind w:left="311"/>
              <w:rPr>
                <w:sz w:val="21"/>
              </w:rPr>
            </w:pPr>
            <w:r>
              <w:rPr>
                <w:sz w:val="21"/>
              </w:rPr>
              <w:t xml:space="preserve">预算执行率 </w:t>
            </w:r>
          </w:p>
        </w:tc>
        <w:tc>
          <w:tcPr>
            <w:tcW w:w="570" w:type="dxa"/>
            <w:tcBorders>
              <w:left w:val="single" w:color="000000" w:sz="6" w:space="0"/>
            </w:tcBorders>
          </w:tcPr>
          <w:p>
            <w:pPr>
              <w:pStyle w:val="11"/>
              <w:spacing w:before="69"/>
              <w:ind w:left="218"/>
              <w:rPr>
                <w:sz w:val="21"/>
              </w:rPr>
            </w:pPr>
            <w:r>
              <w:rPr>
                <w:sz w:val="21"/>
              </w:rPr>
              <w:t xml:space="preserve">4 </w:t>
            </w:r>
          </w:p>
        </w:tc>
        <w:tc>
          <w:tcPr>
            <w:tcW w:w="567" w:type="dxa"/>
          </w:tcPr>
          <w:p>
            <w:pPr>
              <w:pStyle w:val="11"/>
              <w:spacing w:before="69"/>
              <w:ind w:left="95" w:right="7"/>
              <w:jc w:val="center"/>
              <w:rPr>
                <w:sz w:val="21"/>
              </w:rPr>
            </w:pPr>
            <w:r>
              <w:rPr>
                <w:sz w:val="21"/>
              </w:rPr>
              <w:t xml:space="preserve">4 </w:t>
            </w:r>
          </w:p>
        </w:tc>
        <w:tc>
          <w:tcPr>
            <w:tcW w:w="781" w:type="dxa"/>
          </w:tcPr>
          <w:p>
            <w:pPr>
              <w:pStyle w:val="11"/>
              <w:spacing w:before="69"/>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78"/>
              <w:ind w:right="5"/>
              <w:jc w:val="right"/>
              <w:rPr>
                <w:sz w:val="21"/>
              </w:rPr>
            </w:pPr>
            <w:r>
              <w:rPr>
                <w:sz w:val="21"/>
              </w:rPr>
              <w:t xml:space="preserve">资金使用合规性 </w:t>
            </w:r>
          </w:p>
        </w:tc>
        <w:tc>
          <w:tcPr>
            <w:tcW w:w="570" w:type="dxa"/>
            <w:tcBorders>
              <w:left w:val="single" w:color="000000" w:sz="6" w:space="0"/>
            </w:tcBorders>
          </w:tcPr>
          <w:p>
            <w:pPr>
              <w:pStyle w:val="11"/>
              <w:spacing w:before="78"/>
              <w:ind w:left="218"/>
              <w:rPr>
                <w:sz w:val="21"/>
              </w:rPr>
            </w:pPr>
            <w:r>
              <w:rPr>
                <w:sz w:val="21"/>
              </w:rPr>
              <w:t xml:space="preserve">2 </w:t>
            </w:r>
          </w:p>
        </w:tc>
        <w:tc>
          <w:tcPr>
            <w:tcW w:w="567" w:type="dxa"/>
          </w:tcPr>
          <w:p>
            <w:pPr>
              <w:pStyle w:val="11"/>
              <w:spacing w:before="78"/>
              <w:ind w:left="95" w:right="7"/>
              <w:jc w:val="center"/>
              <w:rPr>
                <w:sz w:val="21"/>
              </w:rPr>
            </w:pPr>
            <w:r>
              <w:rPr>
                <w:sz w:val="21"/>
              </w:rPr>
              <w:t xml:space="preserve">2 </w:t>
            </w:r>
          </w:p>
        </w:tc>
        <w:tc>
          <w:tcPr>
            <w:tcW w:w="781" w:type="dxa"/>
          </w:tcPr>
          <w:p>
            <w:pPr>
              <w:pStyle w:val="11"/>
              <w:spacing w:before="78"/>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restart"/>
          </w:tcPr>
          <w:p>
            <w:pPr>
              <w:pStyle w:val="11"/>
              <w:spacing w:before="12"/>
              <w:rPr>
                <w:rFonts w:ascii="仿宋_GB2312"/>
                <w:sz w:val="21"/>
              </w:rPr>
            </w:pPr>
          </w:p>
          <w:p>
            <w:pPr>
              <w:pStyle w:val="11"/>
              <w:ind w:left="35"/>
              <w:rPr>
                <w:sz w:val="21"/>
              </w:rPr>
            </w:pPr>
            <w:r>
              <w:rPr>
                <w:sz w:val="21"/>
              </w:rPr>
              <w:t>组织实施</w:t>
            </w:r>
          </w:p>
        </w:tc>
        <w:tc>
          <w:tcPr>
            <w:tcW w:w="567" w:type="dxa"/>
            <w:vMerge w:val="restart"/>
          </w:tcPr>
          <w:p>
            <w:pPr>
              <w:pStyle w:val="11"/>
              <w:spacing w:before="12"/>
              <w:rPr>
                <w:rFonts w:ascii="仿宋_GB2312"/>
                <w:sz w:val="21"/>
              </w:rPr>
            </w:pPr>
          </w:p>
          <w:p>
            <w:pPr>
              <w:pStyle w:val="11"/>
              <w:ind w:left="224"/>
              <w:rPr>
                <w:sz w:val="21"/>
              </w:rPr>
            </w:pPr>
            <w:r>
              <w:rPr>
                <w:sz w:val="21"/>
              </w:rPr>
              <w:t xml:space="preserve">8 </w:t>
            </w:r>
          </w:p>
        </w:tc>
        <w:tc>
          <w:tcPr>
            <w:tcW w:w="567" w:type="dxa"/>
            <w:vMerge w:val="restart"/>
          </w:tcPr>
          <w:p>
            <w:pPr>
              <w:pStyle w:val="11"/>
              <w:spacing w:before="12"/>
              <w:rPr>
                <w:rFonts w:ascii="仿宋_GB2312"/>
                <w:sz w:val="21"/>
              </w:rPr>
            </w:pPr>
          </w:p>
          <w:p>
            <w:pPr>
              <w:pStyle w:val="11"/>
              <w:ind w:left="226"/>
              <w:rPr>
                <w:sz w:val="21"/>
              </w:rPr>
            </w:pPr>
            <w:r>
              <w:rPr>
                <w:sz w:val="21"/>
              </w:rPr>
              <w:t xml:space="preserve">8 </w:t>
            </w:r>
          </w:p>
        </w:tc>
        <w:tc>
          <w:tcPr>
            <w:tcW w:w="747" w:type="dxa"/>
            <w:vMerge w:val="restart"/>
          </w:tcPr>
          <w:p>
            <w:pPr>
              <w:pStyle w:val="11"/>
              <w:spacing w:before="12"/>
              <w:rPr>
                <w:rFonts w:ascii="仿宋_GB2312"/>
                <w:sz w:val="21"/>
              </w:rPr>
            </w:pPr>
          </w:p>
          <w:p>
            <w:pPr>
              <w:pStyle w:val="11"/>
              <w:ind w:right="-15"/>
              <w:rPr>
                <w:sz w:val="21"/>
              </w:rPr>
            </w:pPr>
            <w:r>
              <w:rPr>
                <w:sz w:val="21"/>
              </w:rPr>
              <w:t>100.00%</w:t>
            </w:r>
          </w:p>
        </w:tc>
        <w:tc>
          <w:tcPr>
            <w:tcW w:w="1700" w:type="dxa"/>
            <w:tcBorders>
              <w:right w:val="single" w:color="000000" w:sz="6" w:space="0"/>
            </w:tcBorders>
          </w:tcPr>
          <w:p>
            <w:pPr>
              <w:pStyle w:val="11"/>
              <w:spacing w:before="75"/>
              <w:ind w:right="5"/>
              <w:jc w:val="right"/>
              <w:rPr>
                <w:sz w:val="21"/>
              </w:rPr>
            </w:pPr>
            <w:r>
              <w:rPr>
                <w:sz w:val="21"/>
              </w:rPr>
              <w:t xml:space="preserve">管理制度健全性 </w:t>
            </w:r>
          </w:p>
        </w:tc>
        <w:tc>
          <w:tcPr>
            <w:tcW w:w="570" w:type="dxa"/>
            <w:tcBorders>
              <w:left w:val="single" w:color="000000" w:sz="6" w:space="0"/>
            </w:tcBorders>
          </w:tcPr>
          <w:p>
            <w:pPr>
              <w:pStyle w:val="11"/>
              <w:spacing w:before="75"/>
              <w:ind w:left="218"/>
              <w:rPr>
                <w:sz w:val="21"/>
              </w:rPr>
            </w:pPr>
            <w:r>
              <w:rPr>
                <w:sz w:val="21"/>
              </w:rPr>
              <w:t xml:space="preserve">4 </w:t>
            </w:r>
          </w:p>
        </w:tc>
        <w:tc>
          <w:tcPr>
            <w:tcW w:w="567" w:type="dxa"/>
          </w:tcPr>
          <w:p>
            <w:pPr>
              <w:pStyle w:val="11"/>
              <w:spacing w:before="75"/>
              <w:ind w:left="95" w:right="7"/>
              <w:jc w:val="center"/>
              <w:rPr>
                <w:sz w:val="21"/>
              </w:rPr>
            </w:pPr>
            <w:r>
              <w:rPr>
                <w:sz w:val="21"/>
              </w:rPr>
              <w:t xml:space="preserve">4 </w:t>
            </w:r>
          </w:p>
        </w:tc>
        <w:tc>
          <w:tcPr>
            <w:tcW w:w="781" w:type="dxa"/>
          </w:tcPr>
          <w:p>
            <w:pPr>
              <w:pStyle w:val="11"/>
              <w:spacing w:before="75"/>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70"/>
              <w:ind w:right="5"/>
              <w:jc w:val="right"/>
              <w:rPr>
                <w:sz w:val="21"/>
              </w:rPr>
            </w:pPr>
            <w:r>
              <w:rPr>
                <w:sz w:val="21"/>
              </w:rPr>
              <w:t xml:space="preserve">制度执行有效性 </w:t>
            </w:r>
          </w:p>
        </w:tc>
        <w:tc>
          <w:tcPr>
            <w:tcW w:w="570" w:type="dxa"/>
            <w:tcBorders>
              <w:left w:val="single" w:color="000000" w:sz="6" w:space="0"/>
            </w:tcBorders>
          </w:tcPr>
          <w:p>
            <w:pPr>
              <w:pStyle w:val="11"/>
              <w:spacing w:before="70"/>
              <w:ind w:left="218"/>
              <w:rPr>
                <w:sz w:val="21"/>
              </w:rPr>
            </w:pPr>
            <w:r>
              <w:rPr>
                <w:sz w:val="21"/>
              </w:rPr>
              <w:t xml:space="preserve">4 </w:t>
            </w:r>
          </w:p>
        </w:tc>
        <w:tc>
          <w:tcPr>
            <w:tcW w:w="567" w:type="dxa"/>
          </w:tcPr>
          <w:p>
            <w:pPr>
              <w:pStyle w:val="11"/>
              <w:spacing w:before="70"/>
              <w:ind w:left="95" w:right="7"/>
              <w:jc w:val="center"/>
              <w:rPr>
                <w:sz w:val="21"/>
              </w:rPr>
            </w:pPr>
            <w:r>
              <w:rPr>
                <w:sz w:val="21"/>
              </w:rPr>
              <w:t xml:space="preserve">4 </w:t>
            </w:r>
          </w:p>
        </w:tc>
        <w:tc>
          <w:tcPr>
            <w:tcW w:w="781" w:type="dxa"/>
          </w:tcPr>
          <w:p>
            <w:pPr>
              <w:pStyle w:val="11"/>
              <w:spacing w:before="70"/>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89"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172"/>
              <w:ind w:left="283"/>
              <w:rPr>
                <w:sz w:val="21"/>
              </w:rPr>
            </w:pPr>
            <w:r>
              <w:rPr>
                <w:sz w:val="21"/>
              </w:rPr>
              <w:t xml:space="preserve">产出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172"/>
              <w:ind w:left="177"/>
              <w:rPr>
                <w:sz w:val="21"/>
              </w:rPr>
            </w:pPr>
            <w:r>
              <w:rPr>
                <w:sz w:val="21"/>
              </w:rPr>
              <w:t xml:space="preserve">35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172"/>
              <w:ind w:left="176"/>
              <w:rPr>
                <w:sz w:val="21"/>
              </w:rPr>
            </w:pPr>
            <w:r>
              <w:rPr>
                <w:sz w:val="21"/>
              </w:rPr>
              <w:t xml:space="preserve">33 </w:t>
            </w:r>
          </w:p>
        </w:tc>
        <w:tc>
          <w:tcPr>
            <w:tcW w:w="748"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172"/>
              <w:ind w:left="53"/>
              <w:rPr>
                <w:sz w:val="21"/>
              </w:rPr>
            </w:pPr>
            <w:r>
              <w:rPr>
                <w:sz w:val="21"/>
              </w:rPr>
              <w:t>94.29%</w:t>
            </w:r>
          </w:p>
        </w:tc>
        <w:tc>
          <w:tcPr>
            <w:tcW w:w="920"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7"/>
              <w:rPr>
                <w:rFonts w:ascii="仿宋_GB2312"/>
                <w:sz w:val="21"/>
              </w:rPr>
            </w:pPr>
          </w:p>
          <w:p>
            <w:pPr>
              <w:pStyle w:val="11"/>
              <w:ind w:left="35"/>
              <w:rPr>
                <w:sz w:val="21"/>
              </w:rPr>
            </w:pPr>
            <w:r>
              <w:rPr>
                <w:sz w:val="21"/>
              </w:rPr>
              <w:t>产出数量</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7"/>
              <w:rPr>
                <w:rFonts w:ascii="仿宋_GB2312"/>
                <w:sz w:val="21"/>
              </w:rPr>
            </w:pPr>
          </w:p>
          <w:p>
            <w:pPr>
              <w:pStyle w:val="11"/>
              <w:ind w:left="171"/>
              <w:rPr>
                <w:sz w:val="21"/>
              </w:rPr>
            </w:pPr>
            <w:r>
              <w:rPr>
                <w:sz w:val="21"/>
              </w:rPr>
              <w:t xml:space="preserve">12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7"/>
              <w:rPr>
                <w:rFonts w:ascii="仿宋_GB2312"/>
                <w:sz w:val="21"/>
              </w:rPr>
            </w:pPr>
          </w:p>
          <w:p>
            <w:pPr>
              <w:pStyle w:val="11"/>
              <w:ind w:left="173"/>
              <w:rPr>
                <w:sz w:val="21"/>
              </w:rPr>
            </w:pPr>
            <w:r>
              <w:rPr>
                <w:sz w:val="21"/>
              </w:rPr>
              <w:t xml:space="preserve">12 </w:t>
            </w:r>
          </w:p>
        </w:tc>
        <w:tc>
          <w:tcPr>
            <w:tcW w:w="74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spacing w:before="7"/>
              <w:rPr>
                <w:rFonts w:ascii="仿宋_GB2312"/>
                <w:sz w:val="21"/>
              </w:rPr>
            </w:pPr>
          </w:p>
          <w:p>
            <w:pPr>
              <w:pStyle w:val="11"/>
              <w:ind w:right="-15"/>
              <w:rPr>
                <w:sz w:val="21"/>
              </w:rPr>
            </w:pPr>
            <w:r>
              <w:rPr>
                <w:sz w:val="21"/>
              </w:rPr>
              <w:t>100.00%</w:t>
            </w:r>
          </w:p>
        </w:tc>
        <w:tc>
          <w:tcPr>
            <w:tcW w:w="1700" w:type="dxa"/>
            <w:tcBorders>
              <w:right w:val="single" w:color="000000" w:sz="6" w:space="0"/>
            </w:tcBorders>
          </w:tcPr>
          <w:p>
            <w:pPr>
              <w:pStyle w:val="11"/>
              <w:spacing w:before="25"/>
              <w:ind w:left="-3" w:right="5"/>
              <w:jc w:val="center"/>
              <w:rPr>
                <w:sz w:val="21"/>
              </w:rPr>
            </w:pPr>
            <w:r>
              <w:rPr>
                <w:spacing w:val="-5"/>
                <w:sz w:val="21"/>
              </w:rPr>
              <w:t>主次支道路应养护</w:t>
            </w:r>
          </w:p>
          <w:p>
            <w:pPr>
              <w:pStyle w:val="11"/>
              <w:spacing w:before="43"/>
              <w:ind w:left="102" w:right="7"/>
              <w:jc w:val="center"/>
              <w:rPr>
                <w:sz w:val="21"/>
              </w:rPr>
            </w:pPr>
            <w:r>
              <w:rPr>
                <w:sz w:val="21"/>
              </w:rPr>
              <w:t xml:space="preserve">尽养护覆盖率 </w:t>
            </w:r>
          </w:p>
        </w:tc>
        <w:tc>
          <w:tcPr>
            <w:tcW w:w="570" w:type="dxa"/>
            <w:tcBorders>
              <w:left w:val="single" w:color="000000" w:sz="6" w:space="0"/>
            </w:tcBorders>
          </w:tcPr>
          <w:p>
            <w:pPr>
              <w:pStyle w:val="11"/>
              <w:spacing w:before="1"/>
              <w:rPr>
                <w:rFonts w:ascii="仿宋_GB2312"/>
                <w:sz w:val="14"/>
              </w:rPr>
            </w:pPr>
          </w:p>
          <w:p>
            <w:pPr>
              <w:pStyle w:val="11"/>
              <w:ind w:left="222"/>
              <w:rPr>
                <w:sz w:val="21"/>
              </w:rPr>
            </w:pPr>
            <w:r>
              <w:rPr>
                <w:sz w:val="21"/>
              </w:rPr>
              <w:t xml:space="preserve">3 </w:t>
            </w:r>
          </w:p>
        </w:tc>
        <w:tc>
          <w:tcPr>
            <w:tcW w:w="567" w:type="dxa"/>
          </w:tcPr>
          <w:p>
            <w:pPr>
              <w:pStyle w:val="11"/>
              <w:spacing w:before="1"/>
              <w:rPr>
                <w:rFonts w:ascii="仿宋_GB2312"/>
                <w:sz w:val="14"/>
              </w:rPr>
            </w:pPr>
          </w:p>
          <w:p>
            <w:pPr>
              <w:pStyle w:val="11"/>
              <w:ind w:left="95" w:right="7"/>
              <w:jc w:val="center"/>
              <w:rPr>
                <w:sz w:val="21"/>
              </w:rPr>
            </w:pPr>
            <w:r>
              <w:rPr>
                <w:sz w:val="21"/>
              </w:rPr>
              <w:t xml:space="preserve">3 </w:t>
            </w:r>
          </w:p>
        </w:tc>
        <w:tc>
          <w:tcPr>
            <w:tcW w:w="781" w:type="dxa"/>
          </w:tcPr>
          <w:p>
            <w:pPr>
              <w:pStyle w:val="11"/>
              <w:spacing w:before="1"/>
              <w:rPr>
                <w:rFonts w:ascii="仿宋_GB2312"/>
                <w:sz w:val="14"/>
              </w:rPr>
            </w:pPr>
          </w:p>
          <w:p>
            <w:pPr>
              <w:pStyle w:val="11"/>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22"/>
              <w:ind w:left="-3" w:right="5"/>
              <w:jc w:val="center"/>
              <w:rPr>
                <w:sz w:val="21"/>
              </w:rPr>
            </w:pPr>
            <w:r>
              <w:rPr>
                <w:spacing w:val="-5"/>
                <w:sz w:val="21"/>
              </w:rPr>
              <w:t>龙奥周边道路覆盖</w:t>
            </w:r>
          </w:p>
          <w:p>
            <w:pPr>
              <w:pStyle w:val="11"/>
              <w:spacing w:before="43"/>
              <w:ind w:left="100" w:right="7"/>
              <w:jc w:val="center"/>
              <w:rPr>
                <w:sz w:val="21"/>
              </w:rPr>
            </w:pPr>
            <w:r>
              <w:rPr>
                <w:sz w:val="21"/>
              </w:rPr>
              <w:t xml:space="preserve">率 </w:t>
            </w:r>
          </w:p>
        </w:tc>
        <w:tc>
          <w:tcPr>
            <w:tcW w:w="570" w:type="dxa"/>
            <w:tcBorders>
              <w:left w:val="single" w:color="000000" w:sz="6" w:space="0"/>
            </w:tcBorders>
          </w:tcPr>
          <w:p>
            <w:pPr>
              <w:pStyle w:val="11"/>
              <w:spacing w:before="178"/>
              <w:ind w:left="222"/>
              <w:rPr>
                <w:sz w:val="21"/>
              </w:rPr>
            </w:pPr>
            <w:r>
              <w:rPr>
                <w:sz w:val="21"/>
              </w:rPr>
              <w:t xml:space="preserve">3 </w:t>
            </w:r>
          </w:p>
        </w:tc>
        <w:tc>
          <w:tcPr>
            <w:tcW w:w="567" w:type="dxa"/>
          </w:tcPr>
          <w:p>
            <w:pPr>
              <w:pStyle w:val="11"/>
              <w:spacing w:before="178"/>
              <w:ind w:left="95" w:right="7"/>
              <w:jc w:val="center"/>
              <w:rPr>
                <w:sz w:val="21"/>
              </w:rPr>
            </w:pPr>
            <w:r>
              <w:rPr>
                <w:sz w:val="21"/>
              </w:rPr>
              <w:t xml:space="preserve">3 </w:t>
            </w:r>
          </w:p>
        </w:tc>
        <w:tc>
          <w:tcPr>
            <w:tcW w:w="781" w:type="dxa"/>
          </w:tcPr>
          <w:p>
            <w:pPr>
              <w:pStyle w:val="11"/>
              <w:spacing w:before="178"/>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22"/>
              <w:ind w:left="-3" w:right="5"/>
              <w:jc w:val="center"/>
              <w:rPr>
                <w:sz w:val="21"/>
              </w:rPr>
            </w:pPr>
            <w:r>
              <w:rPr>
                <w:spacing w:val="-5"/>
                <w:sz w:val="21"/>
              </w:rPr>
              <w:t>创城学习检查完成</w:t>
            </w:r>
          </w:p>
          <w:p>
            <w:pPr>
              <w:pStyle w:val="11"/>
              <w:spacing w:before="43"/>
              <w:ind w:left="100" w:right="7"/>
              <w:jc w:val="center"/>
              <w:rPr>
                <w:sz w:val="21"/>
              </w:rPr>
            </w:pPr>
            <w:r>
              <w:rPr>
                <w:sz w:val="21"/>
              </w:rPr>
              <w:t xml:space="preserve">率 </w:t>
            </w:r>
          </w:p>
        </w:tc>
        <w:tc>
          <w:tcPr>
            <w:tcW w:w="570" w:type="dxa"/>
            <w:tcBorders>
              <w:left w:val="single" w:color="000000" w:sz="6" w:space="0"/>
            </w:tcBorders>
          </w:tcPr>
          <w:p>
            <w:pPr>
              <w:pStyle w:val="11"/>
              <w:spacing w:before="178"/>
              <w:ind w:left="222"/>
              <w:rPr>
                <w:sz w:val="21"/>
              </w:rPr>
            </w:pPr>
            <w:r>
              <w:rPr>
                <w:sz w:val="21"/>
              </w:rPr>
              <w:t xml:space="preserve">3 </w:t>
            </w:r>
          </w:p>
        </w:tc>
        <w:tc>
          <w:tcPr>
            <w:tcW w:w="567" w:type="dxa"/>
          </w:tcPr>
          <w:p>
            <w:pPr>
              <w:pStyle w:val="11"/>
              <w:spacing w:before="178"/>
              <w:ind w:left="95" w:right="7"/>
              <w:jc w:val="center"/>
              <w:rPr>
                <w:sz w:val="21"/>
              </w:rPr>
            </w:pPr>
            <w:r>
              <w:rPr>
                <w:sz w:val="21"/>
              </w:rPr>
              <w:t xml:space="preserve">3 </w:t>
            </w:r>
          </w:p>
        </w:tc>
        <w:tc>
          <w:tcPr>
            <w:tcW w:w="781" w:type="dxa"/>
          </w:tcPr>
          <w:p>
            <w:pPr>
              <w:pStyle w:val="11"/>
              <w:spacing w:before="178"/>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92"/>
              <w:ind w:left="311"/>
              <w:rPr>
                <w:sz w:val="21"/>
              </w:rPr>
            </w:pPr>
            <w:r>
              <w:rPr>
                <w:sz w:val="21"/>
              </w:rPr>
              <w:t xml:space="preserve">工单完成率 </w:t>
            </w:r>
          </w:p>
        </w:tc>
        <w:tc>
          <w:tcPr>
            <w:tcW w:w="570" w:type="dxa"/>
            <w:tcBorders>
              <w:left w:val="single" w:color="000000" w:sz="6" w:space="0"/>
            </w:tcBorders>
          </w:tcPr>
          <w:p>
            <w:pPr>
              <w:pStyle w:val="11"/>
              <w:spacing w:before="92"/>
              <w:ind w:left="218"/>
              <w:rPr>
                <w:sz w:val="21"/>
              </w:rPr>
            </w:pPr>
            <w:r>
              <w:rPr>
                <w:sz w:val="21"/>
              </w:rPr>
              <w:t xml:space="preserve">3 </w:t>
            </w:r>
          </w:p>
        </w:tc>
        <w:tc>
          <w:tcPr>
            <w:tcW w:w="567" w:type="dxa"/>
          </w:tcPr>
          <w:p>
            <w:pPr>
              <w:pStyle w:val="11"/>
              <w:spacing w:before="92"/>
              <w:ind w:left="95" w:right="7"/>
              <w:jc w:val="center"/>
              <w:rPr>
                <w:sz w:val="21"/>
              </w:rPr>
            </w:pPr>
            <w:r>
              <w:rPr>
                <w:sz w:val="21"/>
              </w:rPr>
              <w:t xml:space="preserve">3 </w:t>
            </w:r>
          </w:p>
        </w:tc>
        <w:tc>
          <w:tcPr>
            <w:tcW w:w="781" w:type="dxa"/>
          </w:tcPr>
          <w:p>
            <w:pPr>
              <w:pStyle w:val="11"/>
              <w:spacing w:before="92"/>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tcPr>
          <w:p>
            <w:pPr>
              <w:pStyle w:val="11"/>
              <w:spacing w:before="97"/>
              <w:ind w:right="34"/>
              <w:jc w:val="right"/>
              <w:rPr>
                <w:sz w:val="21"/>
              </w:rPr>
            </w:pPr>
            <w:r>
              <w:rPr>
                <w:sz w:val="21"/>
              </w:rPr>
              <w:t>产出质量</w:t>
            </w:r>
          </w:p>
        </w:tc>
        <w:tc>
          <w:tcPr>
            <w:tcW w:w="567" w:type="dxa"/>
          </w:tcPr>
          <w:p>
            <w:pPr>
              <w:pStyle w:val="11"/>
              <w:spacing w:before="97"/>
              <w:ind w:left="100" w:right="7"/>
              <w:jc w:val="center"/>
              <w:rPr>
                <w:sz w:val="21"/>
              </w:rPr>
            </w:pPr>
            <w:r>
              <w:rPr>
                <w:sz w:val="21"/>
              </w:rPr>
              <w:t xml:space="preserve">8 </w:t>
            </w:r>
          </w:p>
        </w:tc>
        <w:tc>
          <w:tcPr>
            <w:tcW w:w="567" w:type="dxa"/>
          </w:tcPr>
          <w:p>
            <w:pPr>
              <w:pStyle w:val="11"/>
              <w:spacing w:before="97"/>
              <w:ind w:left="104" w:right="7"/>
              <w:jc w:val="center"/>
              <w:rPr>
                <w:sz w:val="21"/>
              </w:rPr>
            </w:pPr>
            <w:r>
              <w:rPr>
                <w:sz w:val="21"/>
              </w:rPr>
              <w:t xml:space="preserve">8 </w:t>
            </w:r>
          </w:p>
        </w:tc>
        <w:tc>
          <w:tcPr>
            <w:tcW w:w="747" w:type="dxa"/>
          </w:tcPr>
          <w:p>
            <w:pPr>
              <w:pStyle w:val="11"/>
              <w:spacing w:before="97"/>
              <w:ind w:left="-5"/>
              <w:rPr>
                <w:sz w:val="21"/>
              </w:rPr>
            </w:pPr>
            <w:r>
              <w:rPr>
                <w:sz w:val="21"/>
              </w:rPr>
              <w:t>100.00%</w:t>
            </w:r>
          </w:p>
        </w:tc>
        <w:tc>
          <w:tcPr>
            <w:tcW w:w="1700" w:type="dxa"/>
            <w:tcBorders>
              <w:right w:val="single" w:color="000000" w:sz="6" w:space="0"/>
            </w:tcBorders>
          </w:tcPr>
          <w:p>
            <w:pPr>
              <w:pStyle w:val="11"/>
              <w:spacing w:before="97"/>
              <w:ind w:left="208"/>
              <w:rPr>
                <w:sz w:val="21"/>
              </w:rPr>
            </w:pPr>
            <w:r>
              <w:rPr>
                <w:sz w:val="21"/>
              </w:rPr>
              <w:t xml:space="preserve">质量达标情况 </w:t>
            </w:r>
          </w:p>
        </w:tc>
        <w:tc>
          <w:tcPr>
            <w:tcW w:w="570" w:type="dxa"/>
            <w:tcBorders>
              <w:left w:val="single" w:color="000000" w:sz="6" w:space="0"/>
            </w:tcBorders>
          </w:tcPr>
          <w:p>
            <w:pPr>
              <w:pStyle w:val="11"/>
              <w:spacing w:before="97"/>
              <w:ind w:left="218"/>
              <w:rPr>
                <w:sz w:val="21"/>
              </w:rPr>
            </w:pPr>
            <w:r>
              <w:rPr>
                <w:sz w:val="21"/>
              </w:rPr>
              <w:t xml:space="preserve">8 </w:t>
            </w:r>
          </w:p>
        </w:tc>
        <w:tc>
          <w:tcPr>
            <w:tcW w:w="567" w:type="dxa"/>
          </w:tcPr>
          <w:p>
            <w:pPr>
              <w:pStyle w:val="11"/>
              <w:spacing w:before="97"/>
              <w:ind w:left="95" w:right="7"/>
              <w:jc w:val="center"/>
              <w:rPr>
                <w:sz w:val="21"/>
              </w:rPr>
            </w:pPr>
            <w:r>
              <w:rPr>
                <w:sz w:val="21"/>
              </w:rPr>
              <w:t xml:space="preserve">8 </w:t>
            </w:r>
          </w:p>
        </w:tc>
        <w:tc>
          <w:tcPr>
            <w:tcW w:w="781" w:type="dxa"/>
          </w:tcPr>
          <w:p>
            <w:pPr>
              <w:pStyle w:val="11"/>
              <w:spacing w:before="97"/>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tcPr>
          <w:p>
            <w:pPr>
              <w:pStyle w:val="11"/>
              <w:spacing w:before="80"/>
              <w:ind w:right="34"/>
              <w:jc w:val="right"/>
              <w:rPr>
                <w:sz w:val="21"/>
              </w:rPr>
            </w:pPr>
            <w:r>
              <w:rPr>
                <w:sz w:val="21"/>
              </w:rPr>
              <w:t>产出时效</w:t>
            </w:r>
          </w:p>
        </w:tc>
        <w:tc>
          <w:tcPr>
            <w:tcW w:w="567" w:type="dxa"/>
          </w:tcPr>
          <w:p>
            <w:pPr>
              <w:pStyle w:val="11"/>
              <w:spacing w:before="80"/>
              <w:ind w:left="100" w:right="7"/>
              <w:jc w:val="center"/>
              <w:rPr>
                <w:sz w:val="21"/>
              </w:rPr>
            </w:pPr>
            <w:r>
              <w:rPr>
                <w:sz w:val="21"/>
              </w:rPr>
              <w:t xml:space="preserve">10 </w:t>
            </w:r>
          </w:p>
        </w:tc>
        <w:tc>
          <w:tcPr>
            <w:tcW w:w="567" w:type="dxa"/>
          </w:tcPr>
          <w:p>
            <w:pPr>
              <w:pStyle w:val="11"/>
              <w:spacing w:before="80"/>
              <w:ind w:left="104" w:right="7"/>
              <w:jc w:val="center"/>
              <w:rPr>
                <w:sz w:val="21"/>
              </w:rPr>
            </w:pPr>
            <w:r>
              <w:rPr>
                <w:sz w:val="21"/>
              </w:rPr>
              <w:t xml:space="preserve">10 </w:t>
            </w:r>
          </w:p>
        </w:tc>
        <w:tc>
          <w:tcPr>
            <w:tcW w:w="747" w:type="dxa"/>
          </w:tcPr>
          <w:p>
            <w:pPr>
              <w:pStyle w:val="11"/>
              <w:spacing w:before="80"/>
              <w:ind w:left="-5"/>
              <w:rPr>
                <w:sz w:val="21"/>
              </w:rPr>
            </w:pPr>
            <w:r>
              <w:rPr>
                <w:sz w:val="21"/>
              </w:rPr>
              <w:t>100.00%</w:t>
            </w:r>
          </w:p>
        </w:tc>
        <w:tc>
          <w:tcPr>
            <w:tcW w:w="1700" w:type="dxa"/>
            <w:tcBorders>
              <w:right w:val="single" w:color="000000" w:sz="6" w:space="0"/>
            </w:tcBorders>
          </w:tcPr>
          <w:p>
            <w:pPr>
              <w:pStyle w:val="11"/>
              <w:spacing w:before="80"/>
              <w:ind w:left="311"/>
              <w:rPr>
                <w:sz w:val="21"/>
              </w:rPr>
            </w:pPr>
            <w:r>
              <w:rPr>
                <w:sz w:val="21"/>
              </w:rPr>
              <w:t xml:space="preserve">完成及时率 </w:t>
            </w:r>
          </w:p>
        </w:tc>
        <w:tc>
          <w:tcPr>
            <w:tcW w:w="570" w:type="dxa"/>
            <w:tcBorders>
              <w:left w:val="single" w:color="000000" w:sz="6" w:space="0"/>
            </w:tcBorders>
          </w:tcPr>
          <w:p>
            <w:pPr>
              <w:pStyle w:val="11"/>
              <w:spacing w:before="80"/>
              <w:ind w:left="165"/>
              <w:rPr>
                <w:sz w:val="21"/>
              </w:rPr>
            </w:pPr>
            <w:r>
              <w:rPr>
                <w:sz w:val="21"/>
              </w:rPr>
              <w:t xml:space="preserve">10 </w:t>
            </w:r>
          </w:p>
        </w:tc>
        <w:tc>
          <w:tcPr>
            <w:tcW w:w="567" w:type="dxa"/>
          </w:tcPr>
          <w:p>
            <w:pPr>
              <w:pStyle w:val="11"/>
              <w:spacing w:before="80"/>
              <w:ind w:left="95" w:right="7"/>
              <w:jc w:val="center"/>
              <w:rPr>
                <w:sz w:val="21"/>
              </w:rPr>
            </w:pPr>
            <w:r>
              <w:rPr>
                <w:sz w:val="21"/>
              </w:rPr>
              <w:t xml:space="preserve">10 </w:t>
            </w:r>
          </w:p>
        </w:tc>
        <w:tc>
          <w:tcPr>
            <w:tcW w:w="781" w:type="dxa"/>
          </w:tcPr>
          <w:p>
            <w:pPr>
              <w:pStyle w:val="11"/>
              <w:spacing w:before="80"/>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tcPr>
          <w:p>
            <w:pPr>
              <w:pStyle w:val="11"/>
              <w:spacing w:before="75"/>
              <w:ind w:right="34"/>
              <w:jc w:val="right"/>
              <w:rPr>
                <w:sz w:val="21"/>
              </w:rPr>
            </w:pPr>
            <w:r>
              <w:rPr>
                <w:sz w:val="21"/>
              </w:rPr>
              <w:t>产出成本</w:t>
            </w:r>
          </w:p>
        </w:tc>
        <w:tc>
          <w:tcPr>
            <w:tcW w:w="567" w:type="dxa"/>
          </w:tcPr>
          <w:p>
            <w:pPr>
              <w:pStyle w:val="11"/>
              <w:spacing w:before="75"/>
              <w:ind w:left="100" w:right="7"/>
              <w:jc w:val="center"/>
              <w:rPr>
                <w:sz w:val="21"/>
              </w:rPr>
            </w:pPr>
            <w:r>
              <w:rPr>
                <w:sz w:val="21"/>
              </w:rPr>
              <w:t xml:space="preserve">5 </w:t>
            </w:r>
          </w:p>
        </w:tc>
        <w:tc>
          <w:tcPr>
            <w:tcW w:w="567" w:type="dxa"/>
          </w:tcPr>
          <w:p>
            <w:pPr>
              <w:pStyle w:val="11"/>
              <w:spacing w:before="75"/>
              <w:ind w:left="104" w:right="7"/>
              <w:jc w:val="center"/>
              <w:rPr>
                <w:sz w:val="21"/>
              </w:rPr>
            </w:pPr>
            <w:r>
              <w:rPr>
                <w:sz w:val="21"/>
              </w:rPr>
              <w:t xml:space="preserve">3 </w:t>
            </w:r>
          </w:p>
        </w:tc>
        <w:tc>
          <w:tcPr>
            <w:tcW w:w="747" w:type="dxa"/>
          </w:tcPr>
          <w:p>
            <w:pPr>
              <w:pStyle w:val="11"/>
              <w:spacing w:before="75"/>
              <w:ind w:left="46"/>
              <w:rPr>
                <w:sz w:val="21"/>
              </w:rPr>
            </w:pPr>
            <w:r>
              <w:rPr>
                <w:sz w:val="21"/>
              </w:rPr>
              <w:t>60.00%</w:t>
            </w:r>
          </w:p>
        </w:tc>
        <w:tc>
          <w:tcPr>
            <w:tcW w:w="1700" w:type="dxa"/>
            <w:tcBorders>
              <w:right w:val="single" w:color="000000" w:sz="6" w:space="0"/>
            </w:tcBorders>
          </w:tcPr>
          <w:p>
            <w:pPr>
              <w:pStyle w:val="11"/>
              <w:spacing w:before="75"/>
              <w:ind w:left="311"/>
              <w:rPr>
                <w:sz w:val="21"/>
              </w:rPr>
            </w:pPr>
            <w:r>
              <w:rPr>
                <w:sz w:val="21"/>
              </w:rPr>
              <w:t xml:space="preserve">成本节约率 </w:t>
            </w:r>
          </w:p>
        </w:tc>
        <w:tc>
          <w:tcPr>
            <w:tcW w:w="570" w:type="dxa"/>
            <w:tcBorders>
              <w:left w:val="single" w:color="000000" w:sz="6" w:space="0"/>
            </w:tcBorders>
          </w:tcPr>
          <w:p>
            <w:pPr>
              <w:pStyle w:val="11"/>
              <w:spacing w:before="75"/>
              <w:ind w:left="218"/>
              <w:rPr>
                <w:sz w:val="21"/>
              </w:rPr>
            </w:pPr>
            <w:r>
              <w:rPr>
                <w:sz w:val="21"/>
              </w:rPr>
              <w:t xml:space="preserve">5 </w:t>
            </w:r>
          </w:p>
        </w:tc>
        <w:tc>
          <w:tcPr>
            <w:tcW w:w="567" w:type="dxa"/>
          </w:tcPr>
          <w:p>
            <w:pPr>
              <w:pStyle w:val="11"/>
              <w:spacing w:before="75"/>
              <w:ind w:left="95" w:right="7"/>
              <w:jc w:val="center"/>
              <w:rPr>
                <w:sz w:val="21"/>
              </w:rPr>
            </w:pPr>
            <w:r>
              <w:rPr>
                <w:sz w:val="21"/>
              </w:rPr>
              <w:t xml:space="preserve">3 </w:t>
            </w:r>
          </w:p>
        </w:tc>
        <w:tc>
          <w:tcPr>
            <w:tcW w:w="781" w:type="dxa"/>
          </w:tcPr>
          <w:p>
            <w:pPr>
              <w:pStyle w:val="11"/>
              <w:spacing w:before="75"/>
              <w:ind w:left="62" w:right="-29"/>
              <w:rPr>
                <w:sz w:val="21"/>
              </w:rPr>
            </w:pPr>
            <w:r>
              <w:rPr>
                <w:sz w:val="21"/>
              </w:rPr>
              <w:t xml:space="preserve">60.00%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17"/>
              </w:rPr>
            </w:pPr>
          </w:p>
          <w:p>
            <w:pPr>
              <w:pStyle w:val="11"/>
              <w:ind w:left="283"/>
              <w:rPr>
                <w:sz w:val="21"/>
              </w:rPr>
            </w:pPr>
            <w:r>
              <w:rPr>
                <w:sz w:val="21"/>
              </w:rPr>
              <w:t xml:space="preserve">效益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17"/>
              </w:rPr>
            </w:pPr>
          </w:p>
          <w:p>
            <w:pPr>
              <w:pStyle w:val="11"/>
              <w:ind w:left="177"/>
              <w:rPr>
                <w:sz w:val="21"/>
              </w:rPr>
            </w:pPr>
            <w:r>
              <w:rPr>
                <w:sz w:val="21"/>
              </w:rPr>
              <w:t xml:space="preserve">35 </w:t>
            </w:r>
          </w:p>
        </w:tc>
        <w:tc>
          <w:tcPr>
            <w:tcW w:w="567"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17"/>
              </w:rPr>
            </w:pPr>
          </w:p>
          <w:p>
            <w:pPr>
              <w:pStyle w:val="11"/>
              <w:ind w:left="176"/>
              <w:rPr>
                <w:sz w:val="21"/>
              </w:rPr>
            </w:pPr>
            <w:r>
              <w:rPr>
                <w:sz w:val="21"/>
              </w:rPr>
              <w:t xml:space="preserve">31 </w:t>
            </w:r>
          </w:p>
        </w:tc>
        <w:tc>
          <w:tcPr>
            <w:tcW w:w="748" w:type="dxa"/>
            <w:vMerge w:val="restart"/>
          </w:tcPr>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20"/>
              </w:rPr>
            </w:pPr>
          </w:p>
          <w:p>
            <w:pPr>
              <w:pStyle w:val="11"/>
              <w:rPr>
                <w:rFonts w:ascii="仿宋_GB2312"/>
                <w:sz w:val="17"/>
              </w:rPr>
            </w:pPr>
          </w:p>
          <w:p>
            <w:pPr>
              <w:pStyle w:val="11"/>
              <w:ind w:left="53"/>
              <w:rPr>
                <w:sz w:val="21"/>
              </w:rPr>
            </w:pPr>
            <w:r>
              <w:rPr>
                <w:sz w:val="21"/>
              </w:rPr>
              <w:t>88.57%</w:t>
            </w:r>
          </w:p>
        </w:tc>
        <w:tc>
          <w:tcPr>
            <w:tcW w:w="920" w:type="dxa"/>
            <w:vMerge w:val="restart"/>
          </w:tcPr>
          <w:p>
            <w:pPr>
              <w:pStyle w:val="11"/>
              <w:rPr>
                <w:rFonts w:ascii="仿宋_GB2312"/>
                <w:sz w:val="20"/>
              </w:rPr>
            </w:pPr>
          </w:p>
          <w:p>
            <w:pPr>
              <w:pStyle w:val="11"/>
              <w:spacing w:before="8"/>
              <w:rPr>
                <w:rFonts w:ascii="仿宋_GB2312"/>
                <w:sz w:val="18"/>
              </w:rPr>
            </w:pPr>
          </w:p>
          <w:p>
            <w:pPr>
              <w:pStyle w:val="11"/>
              <w:ind w:left="35"/>
              <w:rPr>
                <w:sz w:val="21"/>
              </w:rPr>
            </w:pPr>
            <w:r>
              <w:rPr>
                <w:sz w:val="21"/>
              </w:rPr>
              <w:t>社会效益</w:t>
            </w:r>
          </w:p>
        </w:tc>
        <w:tc>
          <w:tcPr>
            <w:tcW w:w="567" w:type="dxa"/>
            <w:vMerge w:val="restart"/>
          </w:tcPr>
          <w:p>
            <w:pPr>
              <w:pStyle w:val="11"/>
              <w:rPr>
                <w:rFonts w:ascii="仿宋_GB2312"/>
                <w:sz w:val="20"/>
              </w:rPr>
            </w:pPr>
          </w:p>
          <w:p>
            <w:pPr>
              <w:pStyle w:val="11"/>
              <w:spacing w:before="8"/>
              <w:rPr>
                <w:rFonts w:ascii="仿宋_GB2312"/>
                <w:sz w:val="18"/>
              </w:rPr>
            </w:pPr>
          </w:p>
          <w:p>
            <w:pPr>
              <w:pStyle w:val="11"/>
              <w:ind w:left="224"/>
              <w:rPr>
                <w:sz w:val="21"/>
              </w:rPr>
            </w:pPr>
            <w:r>
              <w:rPr>
                <w:sz w:val="21"/>
              </w:rPr>
              <w:t xml:space="preserve">9 </w:t>
            </w:r>
          </w:p>
        </w:tc>
        <w:tc>
          <w:tcPr>
            <w:tcW w:w="567" w:type="dxa"/>
            <w:vMerge w:val="restart"/>
          </w:tcPr>
          <w:p>
            <w:pPr>
              <w:pStyle w:val="11"/>
              <w:rPr>
                <w:rFonts w:ascii="仿宋_GB2312"/>
                <w:sz w:val="20"/>
              </w:rPr>
            </w:pPr>
          </w:p>
          <w:p>
            <w:pPr>
              <w:pStyle w:val="11"/>
              <w:spacing w:before="8"/>
              <w:rPr>
                <w:rFonts w:ascii="仿宋_GB2312"/>
                <w:sz w:val="18"/>
              </w:rPr>
            </w:pPr>
          </w:p>
          <w:p>
            <w:pPr>
              <w:pStyle w:val="11"/>
              <w:ind w:left="226"/>
              <w:rPr>
                <w:sz w:val="21"/>
              </w:rPr>
            </w:pPr>
            <w:r>
              <w:rPr>
                <w:sz w:val="21"/>
              </w:rPr>
              <w:t xml:space="preserve">7 </w:t>
            </w:r>
          </w:p>
        </w:tc>
        <w:tc>
          <w:tcPr>
            <w:tcW w:w="747" w:type="dxa"/>
            <w:vMerge w:val="restart"/>
          </w:tcPr>
          <w:p>
            <w:pPr>
              <w:pStyle w:val="11"/>
              <w:rPr>
                <w:rFonts w:ascii="仿宋_GB2312"/>
                <w:sz w:val="20"/>
              </w:rPr>
            </w:pPr>
          </w:p>
          <w:p>
            <w:pPr>
              <w:pStyle w:val="11"/>
              <w:spacing w:before="8"/>
              <w:rPr>
                <w:rFonts w:ascii="仿宋_GB2312"/>
                <w:sz w:val="18"/>
              </w:rPr>
            </w:pPr>
          </w:p>
          <w:p>
            <w:pPr>
              <w:pStyle w:val="11"/>
              <w:ind w:left="50"/>
              <w:rPr>
                <w:sz w:val="21"/>
              </w:rPr>
            </w:pPr>
            <w:r>
              <w:rPr>
                <w:sz w:val="21"/>
              </w:rPr>
              <w:t>77.78%</w:t>
            </w:r>
          </w:p>
        </w:tc>
        <w:tc>
          <w:tcPr>
            <w:tcW w:w="1700" w:type="dxa"/>
            <w:tcBorders>
              <w:right w:val="single" w:color="000000" w:sz="6" w:space="0"/>
            </w:tcBorders>
          </w:tcPr>
          <w:p>
            <w:pPr>
              <w:pStyle w:val="11"/>
              <w:spacing w:before="22"/>
              <w:ind w:left="-3" w:right="5"/>
              <w:jc w:val="center"/>
              <w:rPr>
                <w:sz w:val="21"/>
              </w:rPr>
            </w:pPr>
            <w:r>
              <w:rPr>
                <w:spacing w:val="-5"/>
                <w:sz w:val="21"/>
              </w:rPr>
              <w:t>消除辖区道路安全</w:t>
            </w:r>
          </w:p>
          <w:p>
            <w:pPr>
              <w:pStyle w:val="11"/>
              <w:spacing w:before="43"/>
              <w:ind w:left="102" w:right="7"/>
              <w:jc w:val="center"/>
              <w:rPr>
                <w:sz w:val="21"/>
              </w:rPr>
            </w:pPr>
            <w:r>
              <w:rPr>
                <w:sz w:val="21"/>
              </w:rPr>
              <w:t xml:space="preserve">隐患 </w:t>
            </w:r>
          </w:p>
        </w:tc>
        <w:tc>
          <w:tcPr>
            <w:tcW w:w="570" w:type="dxa"/>
            <w:tcBorders>
              <w:left w:val="single" w:color="000000" w:sz="6" w:space="0"/>
            </w:tcBorders>
          </w:tcPr>
          <w:p>
            <w:pPr>
              <w:pStyle w:val="11"/>
              <w:spacing w:before="178"/>
              <w:ind w:left="218"/>
              <w:rPr>
                <w:sz w:val="21"/>
              </w:rPr>
            </w:pPr>
            <w:r>
              <w:rPr>
                <w:sz w:val="21"/>
              </w:rPr>
              <w:t xml:space="preserve">5 </w:t>
            </w:r>
          </w:p>
        </w:tc>
        <w:tc>
          <w:tcPr>
            <w:tcW w:w="567" w:type="dxa"/>
          </w:tcPr>
          <w:p>
            <w:pPr>
              <w:pStyle w:val="11"/>
              <w:spacing w:before="178"/>
              <w:ind w:left="95" w:right="7"/>
              <w:jc w:val="center"/>
              <w:rPr>
                <w:sz w:val="21"/>
              </w:rPr>
            </w:pPr>
            <w:r>
              <w:rPr>
                <w:sz w:val="21"/>
              </w:rPr>
              <w:t xml:space="preserve">4 </w:t>
            </w:r>
          </w:p>
        </w:tc>
        <w:tc>
          <w:tcPr>
            <w:tcW w:w="781" w:type="dxa"/>
          </w:tcPr>
          <w:p>
            <w:pPr>
              <w:pStyle w:val="11"/>
              <w:spacing w:before="178"/>
              <w:ind w:left="62" w:right="-29"/>
              <w:rPr>
                <w:sz w:val="21"/>
              </w:rPr>
            </w:pPr>
            <w:r>
              <w:rPr>
                <w:sz w:val="21"/>
              </w:rPr>
              <w:t xml:space="preserve">80.00%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22"/>
              <w:ind w:left="-3" w:right="5"/>
              <w:jc w:val="center"/>
              <w:rPr>
                <w:sz w:val="21"/>
              </w:rPr>
            </w:pPr>
            <w:r>
              <w:rPr>
                <w:spacing w:val="-5"/>
                <w:sz w:val="21"/>
              </w:rPr>
              <w:t>提高辖区市政设施</w:t>
            </w:r>
          </w:p>
          <w:p>
            <w:pPr>
              <w:pStyle w:val="11"/>
              <w:spacing w:before="43"/>
              <w:ind w:left="102" w:right="7"/>
              <w:jc w:val="center"/>
              <w:rPr>
                <w:sz w:val="21"/>
              </w:rPr>
            </w:pPr>
            <w:r>
              <w:rPr>
                <w:sz w:val="21"/>
              </w:rPr>
              <w:t xml:space="preserve">完好率 </w:t>
            </w:r>
          </w:p>
        </w:tc>
        <w:tc>
          <w:tcPr>
            <w:tcW w:w="570" w:type="dxa"/>
            <w:tcBorders>
              <w:left w:val="single" w:color="000000" w:sz="6" w:space="0"/>
            </w:tcBorders>
          </w:tcPr>
          <w:p>
            <w:pPr>
              <w:pStyle w:val="11"/>
              <w:spacing w:before="178"/>
              <w:ind w:left="218"/>
              <w:rPr>
                <w:sz w:val="21"/>
              </w:rPr>
            </w:pPr>
            <w:r>
              <w:rPr>
                <w:sz w:val="21"/>
              </w:rPr>
              <w:t xml:space="preserve">4 </w:t>
            </w:r>
          </w:p>
        </w:tc>
        <w:tc>
          <w:tcPr>
            <w:tcW w:w="567" w:type="dxa"/>
          </w:tcPr>
          <w:p>
            <w:pPr>
              <w:pStyle w:val="11"/>
              <w:spacing w:before="178"/>
              <w:ind w:left="95" w:right="7"/>
              <w:jc w:val="center"/>
              <w:rPr>
                <w:sz w:val="21"/>
              </w:rPr>
            </w:pPr>
            <w:r>
              <w:rPr>
                <w:sz w:val="21"/>
              </w:rPr>
              <w:t xml:space="preserve">3 </w:t>
            </w:r>
          </w:p>
        </w:tc>
        <w:tc>
          <w:tcPr>
            <w:tcW w:w="781" w:type="dxa"/>
          </w:tcPr>
          <w:p>
            <w:pPr>
              <w:pStyle w:val="11"/>
              <w:spacing w:before="178"/>
              <w:ind w:left="62" w:right="-29"/>
              <w:rPr>
                <w:sz w:val="21"/>
              </w:rPr>
            </w:pPr>
            <w:r>
              <w:rPr>
                <w:sz w:val="21"/>
              </w:rPr>
              <w:t xml:space="preserve">75.00%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restart"/>
          </w:tcPr>
          <w:p>
            <w:pPr>
              <w:pStyle w:val="11"/>
              <w:rPr>
                <w:rFonts w:ascii="仿宋_GB2312"/>
                <w:sz w:val="20"/>
              </w:rPr>
            </w:pPr>
          </w:p>
          <w:p>
            <w:pPr>
              <w:pStyle w:val="11"/>
              <w:spacing w:before="152"/>
              <w:ind w:left="35"/>
              <w:rPr>
                <w:sz w:val="21"/>
              </w:rPr>
            </w:pPr>
            <w:r>
              <w:rPr>
                <w:sz w:val="21"/>
              </w:rPr>
              <w:t>生态效益</w:t>
            </w:r>
          </w:p>
        </w:tc>
        <w:tc>
          <w:tcPr>
            <w:tcW w:w="567" w:type="dxa"/>
            <w:vMerge w:val="restart"/>
          </w:tcPr>
          <w:p>
            <w:pPr>
              <w:pStyle w:val="11"/>
              <w:rPr>
                <w:rFonts w:ascii="仿宋_GB2312"/>
                <w:sz w:val="20"/>
              </w:rPr>
            </w:pPr>
          </w:p>
          <w:p>
            <w:pPr>
              <w:pStyle w:val="11"/>
              <w:spacing w:before="152"/>
              <w:ind w:left="224"/>
              <w:rPr>
                <w:sz w:val="21"/>
              </w:rPr>
            </w:pPr>
            <w:r>
              <w:rPr>
                <w:sz w:val="21"/>
              </w:rPr>
              <w:t xml:space="preserve">9 </w:t>
            </w:r>
          </w:p>
        </w:tc>
        <w:tc>
          <w:tcPr>
            <w:tcW w:w="567" w:type="dxa"/>
            <w:vMerge w:val="restart"/>
          </w:tcPr>
          <w:p>
            <w:pPr>
              <w:pStyle w:val="11"/>
              <w:rPr>
                <w:rFonts w:ascii="仿宋_GB2312"/>
                <w:sz w:val="20"/>
              </w:rPr>
            </w:pPr>
          </w:p>
          <w:p>
            <w:pPr>
              <w:pStyle w:val="11"/>
              <w:spacing w:before="152"/>
              <w:ind w:left="226"/>
              <w:rPr>
                <w:sz w:val="21"/>
              </w:rPr>
            </w:pPr>
            <w:r>
              <w:rPr>
                <w:sz w:val="21"/>
              </w:rPr>
              <w:t xml:space="preserve">9 </w:t>
            </w:r>
          </w:p>
        </w:tc>
        <w:tc>
          <w:tcPr>
            <w:tcW w:w="747" w:type="dxa"/>
            <w:vMerge w:val="restart"/>
          </w:tcPr>
          <w:p>
            <w:pPr>
              <w:pStyle w:val="11"/>
              <w:rPr>
                <w:rFonts w:ascii="仿宋_GB2312"/>
                <w:sz w:val="20"/>
              </w:rPr>
            </w:pPr>
          </w:p>
          <w:p>
            <w:pPr>
              <w:pStyle w:val="11"/>
              <w:spacing w:before="152"/>
              <w:ind w:right="-15"/>
              <w:rPr>
                <w:sz w:val="21"/>
              </w:rPr>
            </w:pPr>
            <w:r>
              <w:rPr>
                <w:sz w:val="21"/>
              </w:rPr>
              <w:t>100.00%</w:t>
            </w:r>
          </w:p>
        </w:tc>
        <w:tc>
          <w:tcPr>
            <w:tcW w:w="1700" w:type="dxa"/>
            <w:tcBorders>
              <w:right w:val="single" w:color="000000" w:sz="6" w:space="0"/>
            </w:tcBorders>
          </w:tcPr>
          <w:p>
            <w:pPr>
              <w:pStyle w:val="11"/>
              <w:spacing w:before="22"/>
              <w:ind w:left="-3" w:right="5"/>
              <w:jc w:val="center"/>
              <w:rPr>
                <w:sz w:val="21"/>
              </w:rPr>
            </w:pPr>
            <w:r>
              <w:rPr>
                <w:spacing w:val="-5"/>
                <w:sz w:val="21"/>
              </w:rPr>
              <w:t>改善辖区道路、桥</w:t>
            </w:r>
          </w:p>
          <w:p>
            <w:pPr>
              <w:pStyle w:val="11"/>
              <w:spacing w:before="43"/>
              <w:ind w:left="102" w:right="7"/>
              <w:jc w:val="center"/>
              <w:rPr>
                <w:sz w:val="21"/>
              </w:rPr>
            </w:pPr>
            <w:r>
              <w:rPr>
                <w:sz w:val="21"/>
              </w:rPr>
              <w:t xml:space="preserve">梁环境 </w:t>
            </w:r>
          </w:p>
        </w:tc>
        <w:tc>
          <w:tcPr>
            <w:tcW w:w="570" w:type="dxa"/>
            <w:tcBorders>
              <w:left w:val="single" w:color="000000" w:sz="6" w:space="0"/>
            </w:tcBorders>
          </w:tcPr>
          <w:p>
            <w:pPr>
              <w:pStyle w:val="11"/>
              <w:spacing w:before="178"/>
              <w:ind w:left="218"/>
              <w:rPr>
                <w:sz w:val="21"/>
              </w:rPr>
            </w:pPr>
            <w:r>
              <w:rPr>
                <w:sz w:val="21"/>
              </w:rPr>
              <w:t xml:space="preserve">5 </w:t>
            </w:r>
          </w:p>
        </w:tc>
        <w:tc>
          <w:tcPr>
            <w:tcW w:w="567" w:type="dxa"/>
          </w:tcPr>
          <w:p>
            <w:pPr>
              <w:pStyle w:val="11"/>
              <w:spacing w:before="178"/>
              <w:ind w:left="95" w:right="7"/>
              <w:jc w:val="center"/>
              <w:rPr>
                <w:sz w:val="21"/>
              </w:rPr>
            </w:pPr>
            <w:r>
              <w:rPr>
                <w:sz w:val="21"/>
              </w:rPr>
              <w:t xml:space="preserve">5 </w:t>
            </w:r>
          </w:p>
        </w:tc>
        <w:tc>
          <w:tcPr>
            <w:tcW w:w="781" w:type="dxa"/>
          </w:tcPr>
          <w:p>
            <w:pPr>
              <w:pStyle w:val="11"/>
              <w:spacing w:before="178"/>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1700" w:type="dxa"/>
            <w:tcBorders>
              <w:right w:val="single" w:color="000000" w:sz="6" w:space="0"/>
            </w:tcBorders>
          </w:tcPr>
          <w:p>
            <w:pPr>
              <w:pStyle w:val="11"/>
              <w:spacing w:before="92"/>
              <w:ind w:left="-3" w:right="5"/>
              <w:jc w:val="right"/>
              <w:rPr>
                <w:sz w:val="21"/>
              </w:rPr>
            </w:pPr>
            <w:r>
              <w:rPr>
                <w:spacing w:val="-5"/>
                <w:sz w:val="21"/>
              </w:rPr>
              <w:t>提升市民出行环境</w:t>
            </w:r>
          </w:p>
        </w:tc>
        <w:tc>
          <w:tcPr>
            <w:tcW w:w="570" w:type="dxa"/>
            <w:tcBorders>
              <w:left w:val="single" w:color="000000" w:sz="6" w:space="0"/>
            </w:tcBorders>
          </w:tcPr>
          <w:p>
            <w:pPr>
              <w:pStyle w:val="11"/>
              <w:spacing w:before="92"/>
              <w:ind w:left="218"/>
              <w:rPr>
                <w:sz w:val="21"/>
              </w:rPr>
            </w:pPr>
            <w:r>
              <w:rPr>
                <w:sz w:val="21"/>
              </w:rPr>
              <w:t xml:space="preserve">4 </w:t>
            </w:r>
          </w:p>
        </w:tc>
        <w:tc>
          <w:tcPr>
            <w:tcW w:w="567" w:type="dxa"/>
          </w:tcPr>
          <w:p>
            <w:pPr>
              <w:pStyle w:val="11"/>
              <w:spacing w:before="92"/>
              <w:ind w:left="95" w:right="7"/>
              <w:jc w:val="center"/>
              <w:rPr>
                <w:sz w:val="21"/>
              </w:rPr>
            </w:pPr>
            <w:r>
              <w:rPr>
                <w:sz w:val="21"/>
              </w:rPr>
              <w:t xml:space="preserve">4 </w:t>
            </w:r>
          </w:p>
        </w:tc>
        <w:tc>
          <w:tcPr>
            <w:tcW w:w="781" w:type="dxa"/>
          </w:tcPr>
          <w:p>
            <w:pPr>
              <w:pStyle w:val="11"/>
              <w:spacing w:before="92"/>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tcPr>
          <w:p>
            <w:pPr>
              <w:pStyle w:val="11"/>
              <w:spacing w:before="102" w:line="278" w:lineRule="auto"/>
              <w:ind w:left="345" w:right="34" w:hanging="315"/>
              <w:rPr>
                <w:sz w:val="21"/>
              </w:rPr>
            </w:pPr>
            <w:r>
              <w:rPr>
                <w:sz w:val="21"/>
              </w:rPr>
              <w:t xml:space="preserve">可持续影响 </w:t>
            </w:r>
          </w:p>
        </w:tc>
        <w:tc>
          <w:tcPr>
            <w:tcW w:w="567" w:type="dxa"/>
          </w:tcPr>
          <w:p>
            <w:pPr>
              <w:pStyle w:val="11"/>
              <w:spacing w:before="1"/>
              <w:rPr>
                <w:rFonts w:ascii="仿宋_GB2312"/>
                <w:sz w:val="20"/>
              </w:rPr>
            </w:pPr>
          </w:p>
          <w:p>
            <w:pPr>
              <w:pStyle w:val="11"/>
              <w:ind w:left="100" w:right="7"/>
              <w:jc w:val="center"/>
              <w:rPr>
                <w:sz w:val="21"/>
              </w:rPr>
            </w:pPr>
            <w:r>
              <w:rPr>
                <w:sz w:val="21"/>
              </w:rPr>
              <w:t xml:space="preserve">7 </w:t>
            </w:r>
          </w:p>
        </w:tc>
        <w:tc>
          <w:tcPr>
            <w:tcW w:w="567" w:type="dxa"/>
          </w:tcPr>
          <w:p>
            <w:pPr>
              <w:pStyle w:val="11"/>
              <w:spacing w:before="1"/>
              <w:rPr>
                <w:rFonts w:ascii="仿宋_GB2312"/>
                <w:sz w:val="20"/>
              </w:rPr>
            </w:pPr>
          </w:p>
          <w:p>
            <w:pPr>
              <w:pStyle w:val="11"/>
              <w:ind w:left="104" w:right="7"/>
              <w:jc w:val="center"/>
              <w:rPr>
                <w:sz w:val="21"/>
              </w:rPr>
            </w:pPr>
            <w:r>
              <w:rPr>
                <w:sz w:val="21"/>
              </w:rPr>
              <w:t xml:space="preserve">5 </w:t>
            </w:r>
          </w:p>
        </w:tc>
        <w:tc>
          <w:tcPr>
            <w:tcW w:w="747" w:type="dxa"/>
          </w:tcPr>
          <w:p>
            <w:pPr>
              <w:pStyle w:val="11"/>
              <w:spacing w:before="1"/>
              <w:rPr>
                <w:rFonts w:ascii="仿宋_GB2312"/>
                <w:sz w:val="20"/>
              </w:rPr>
            </w:pPr>
          </w:p>
          <w:p>
            <w:pPr>
              <w:pStyle w:val="11"/>
              <w:ind w:left="46"/>
              <w:rPr>
                <w:sz w:val="21"/>
              </w:rPr>
            </w:pPr>
            <w:r>
              <w:rPr>
                <w:sz w:val="21"/>
              </w:rPr>
              <w:t>71.43%</w:t>
            </w:r>
          </w:p>
        </w:tc>
        <w:tc>
          <w:tcPr>
            <w:tcW w:w="1700" w:type="dxa"/>
            <w:tcBorders>
              <w:right w:val="single" w:color="000000" w:sz="6" w:space="0"/>
            </w:tcBorders>
          </w:tcPr>
          <w:p>
            <w:pPr>
              <w:pStyle w:val="11"/>
              <w:spacing w:before="102" w:line="278" w:lineRule="auto"/>
              <w:ind w:left="311" w:right="5" w:hanging="315"/>
              <w:rPr>
                <w:sz w:val="21"/>
              </w:rPr>
            </w:pPr>
            <w:r>
              <w:rPr>
                <w:sz w:val="21"/>
              </w:rPr>
              <w:t xml:space="preserve">道路及桥梁日常养护可持续性 </w:t>
            </w:r>
          </w:p>
        </w:tc>
        <w:tc>
          <w:tcPr>
            <w:tcW w:w="570" w:type="dxa"/>
            <w:tcBorders>
              <w:left w:val="single" w:color="000000" w:sz="6" w:space="0"/>
            </w:tcBorders>
          </w:tcPr>
          <w:p>
            <w:pPr>
              <w:pStyle w:val="11"/>
              <w:spacing w:before="1"/>
              <w:rPr>
                <w:rFonts w:ascii="仿宋_GB2312"/>
                <w:sz w:val="20"/>
              </w:rPr>
            </w:pPr>
          </w:p>
          <w:p>
            <w:pPr>
              <w:pStyle w:val="11"/>
              <w:ind w:left="218"/>
              <w:rPr>
                <w:sz w:val="21"/>
              </w:rPr>
            </w:pPr>
            <w:r>
              <w:rPr>
                <w:sz w:val="21"/>
              </w:rPr>
              <w:t xml:space="preserve">7 </w:t>
            </w:r>
          </w:p>
        </w:tc>
        <w:tc>
          <w:tcPr>
            <w:tcW w:w="567" w:type="dxa"/>
          </w:tcPr>
          <w:p>
            <w:pPr>
              <w:pStyle w:val="11"/>
              <w:spacing w:before="1"/>
              <w:rPr>
                <w:rFonts w:ascii="仿宋_GB2312"/>
                <w:sz w:val="20"/>
              </w:rPr>
            </w:pPr>
          </w:p>
          <w:p>
            <w:pPr>
              <w:pStyle w:val="11"/>
              <w:ind w:left="95" w:right="7"/>
              <w:jc w:val="center"/>
              <w:rPr>
                <w:sz w:val="21"/>
              </w:rPr>
            </w:pPr>
            <w:r>
              <w:rPr>
                <w:sz w:val="21"/>
              </w:rPr>
              <w:t xml:space="preserve">5 </w:t>
            </w:r>
          </w:p>
        </w:tc>
        <w:tc>
          <w:tcPr>
            <w:tcW w:w="781" w:type="dxa"/>
          </w:tcPr>
          <w:p>
            <w:pPr>
              <w:pStyle w:val="11"/>
              <w:spacing w:before="1"/>
              <w:rPr>
                <w:rFonts w:ascii="仿宋_GB2312"/>
                <w:sz w:val="20"/>
              </w:rPr>
            </w:pPr>
          </w:p>
          <w:p>
            <w:pPr>
              <w:pStyle w:val="11"/>
              <w:ind w:left="62" w:right="-29"/>
              <w:rPr>
                <w:sz w:val="21"/>
              </w:rPr>
            </w:pPr>
            <w:r>
              <w:rPr>
                <w:sz w:val="21"/>
              </w:rPr>
              <w:t xml:space="preserve">71.43%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c>
          <w:tcPr>
            <w:tcW w:w="920" w:type="dxa"/>
          </w:tcPr>
          <w:p>
            <w:pPr>
              <w:pStyle w:val="11"/>
              <w:spacing w:before="178"/>
              <w:ind w:right="34"/>
              <w:jc w:val="right"/>
              <w:rPr>
                <w:sz w:val="21"/>
              </w:rPr>
            </w:pPr>
            <w:r>
              <w:rPr>
                <w:sz w:val="21"/>
              </w:rPr>
              <w:t xml:space="preserve">满意度 </w:t>
            </w:r>
          </w:p>
        </w:tc>
        <w:tc>
          <w:tcPr>
            <w:tcW w:w="567" w:type="dxa"/>
          </w:tcPr>
          <w:p>
            <w:pPr>
              <w:pStyle w:val="11"/>
              <w:spacing w:before="178"/>
              <w:ind w:left="100" w:right="7"/>
              <w:jc w:val="center"/>
              <w:rPr>
                <w:sz w:val="21"/>
              </w:rPr>
            </w:pPr>
            <w:r>
              <w:rPr>
                <w:sz w:val="21"/>
              </w:rPr>
              <w:t xml:space="preserve">10 </w:t>
            </w:r>
          </w:p>
        </w:tc>
        <w:tc>
          <w:tcPr>
            <w:tcW w:w="567" w:type="dxa"/>
          </w:tcPr>
          <w:p>
            <w:pPr>
              <w:pStyle w:val="11"/>
              <w:spacing w:before="178"/>
              <w:ind w:left="104" w:right="7"/>
              <w:jc w:val="center"/>
              <w:rPr>
                <w:sz w:val="21"/>
              </w:rPr>
            </w:pPr>
            <w:r>
              <w:rPr>
                <w:sz w:val="21"/>
              </w:rPr>
              <w:t xml:space="preserve">10 </w:t>
            </w:r>
          </w:p>
        </w:tc>
        <w:tc>
          <w:tcPr>
            <w:tcW w:w="747" w:type="dxa"/>
          </w:tcPr>
          <w:p>
            <w:pPr>
              <w:pStyle w:val="11"/>
              <w:spacing w:before="178"/>
              <w:ind w:left="-5"/>
              <w:rPr>
                <w:sz w:val="21"/>
              </w:rPr>
            </w:pPr>
            <w:r>
              <w:rPr>
                <w:sz w:val="21"/>
              </w:rPr>
              <w:t>100.00%</w:t>
            </w:r>
          </w:p>
        </w:tc>
        <w:tc>
          <w:tcPr>
            <w:tcW w:w="1700" w:type="dxa"/>
            <w:tcBorders>
              <w:right w:val="single" w:color="000000" w:sz="6" w:space="0"/>
            </w:tcBorders>
          </w:tcPr>
          <w:p>
            <w:pPr>
              <w:pStyle w:val="11"/>
              <w:spacing w:before="22"/>
              <w:ind w:left="9" w:right="17"/>
              <w:jc w:val="center"/>
              <w:rPr>
                <w:sz w:val="21"/>
              </w:rPr>
            </w:pPr>
            <w:r>
              <w:rPr>
                <w:spacing w:val="-10"/>
                <w:sz w:val="21"/>
              </w:rPr>
              <w:t xml:space="preserve">市民满意度 </w:t>
            </w:r>
            <w:r>
              <w:rPr>
                <w:sz w:val="21"/>
              </w:rPr>
              <w:t>90%以</w:t>
            </w:r>
          </w:p>
          <w:p>
            <w:pPr>
              <w:pStyle w:val="11"/>
              <w:spacing w:before="43"/>
              <w:ind w:left="100" w:right="7"/>
              <w:jc w:val="center"/>
              <w:rPr>
                <w:sz w:val="21"/>
              </w:rPr>
            </w:pPr>
            <w:r>
              <w:rPr>
                <w:sz w:val="21"/>
              </w:rPr>
              <w:t xml:space="preserve">上 </w:t>
            </w:r>
          </w:p>
        </w:tc>
        <w:tc>
          <w:tcPr>
            <w:tcW w:w="570" w:type="dxa"/>
            <w:tcBorders>
              <w:left w:val="single" w:color="000000" w:sz="6" w:space="0"/>
            </w:tcBorders>
          </w:tcPr>
          <w:p>
            <w:pPr>
              <w:pStyle w:val="11"/>
              <w:spacing w:before="178"/>
              <w:ind w:left="165"/>
              <w:rPr>
                <w:sz w:val="21"/>
              </w:rPr>
            </w:pPr>
            <w:r>
              <w:rPr>
                <w:sz w:val="21"/>
              </w:rPr>
              <w:t xml:space="preserve">10 </w:t>
            </w:r>
          </w:p>
        </w:tc>
        <w:tc>
          <w:tcPr>
            <w:tcW w:w="567" w:type="dxa"/>
          </w:tcPr>
          <w:p>
            <w:pPr>
              <w:pStyle w:val="11"/>
              <w:spacing w:before="178"/>
              <w:ind w:left="95" w:right="7"/>
              <w:jc w:val="center"/>
              <w:rPr>
                <w:sz w:val="21"/>
              </w:rPr>
            </w:pPr>
            <w:r>
              <w:rPr>
                <w:sz w:val="21"/>
              </w:rPr>
              <w:t xml:space="preserve">10 </w:t>
            </w:r>
          </w:p>
        </w:tc>
        <w:tc>
          <w:tcPr>
            <w:tcW w:w="781" w:type="dxa"/>
          </w:tcPr>
          <w:p>
            <w:pPr>
              <w:pStyle w:val="11"/>
              <w:spacing w:before="178"/>
              <w:ind w:left="9"/>
              <w:rPr>
                <w:sz w:val="21"/>
              </w:rPr>
            </w:pPr>
            <w:r>
              <w:rPr>
                <w:sz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89" w:type="dxa"/>
          </w:tcPr>
          <w:p>
            <w:pPr>
              <w:pStyle w:val="11"/>
              <w:spacing w:before="77"/>
              <w:ind w:left="315" w:right="203"/>
              <w:jc w:val="center"/>
              <w:rPr>
                <w:sz w:val="21"/>
              </w:rPr>
            </w:pPr>
            <w:r>
              <w:rPr>
                <w:sz w:val="21"/>
              </w:rPr>
              <w:t xml:space="preserve">合计 </w:t>
            </w:r>
          </w:p>
        </w:tc>
        <w:tc>
          <w:tcPr>
            <w:tcW w:w="567" w:type="dxa"/>
          </w:tcPr>
          <w:p>
            <w:pPr>
              <w:pStyle w:val="11"/>
              <w:spacing w:before="77"/>
              <w:ind w:left="105" w:right="3"/>
              <w:jc w:val="center"/>
              <w:rPr>
                <w:sz w:val="21"/>
              </w:rPr>
            </w:pPr>
            <w:r>
              <w:rPr>
                <w:sz w:val="21"/>
              </w:rPr>
              <w:t xml:space="preserve">100 </w:t>
            </w:r>
          </w:p>
        </w:tc>
        <w:tc>
          <w:tcPr>
            <w:tcW w:w="567" w:type="dxa"/>
          </w:tcPr>
          <w:p>
            <w:pPr>
              <w:pStyle w:val="11"/>
              <w:spacing w:before="77"/>
              <w:ind w:left="105" w:right="2"/>
              <w:jc w:val="center"/>
              <w:rPr>
                <w:sz w:val="21"/>
              </w:rPr>
            </w:pPr>
            <w:r>
              <w:rPr>
                <w:sz w:val="21"/>
              </w:rPr>
              <w:t xml:space="preserve">91 </w:t>
            </w:r>
          </w:p>
        </w:tc>
        <w:tc>
          <w:tcPr>
            <w:tcW w:w="748" w:type="dxa"/>
          </w:tcPr>
          <w:p>
            <w:pPr>
              <w:pStyle w:val="11"/>
              <w:spacing w:before="77"/>
              <w:ind w:right="53"/>
              <w:jc w:val="right"/>
              <w:rPr>
                <w:sz w:val="21"/>
              </w:rPr>
            </w:pPr>
            <w:r>
              <w:rPr>
                <w:w w:val="100"/>
                <w:sz w:val="21"/>
              </w:rPr>
              <w:t xml:space="preserve"> </w:t>
            </w:r>
            <w:r>
              <w:rPr>
                <w:sz w:val="21"/>
              </w:rPr>
              <w:t xml:space="preserve"> </w:t>
            </w:r>
            <w:r>
              <w:rPr>
                <w:w w:val="100"/>
                <w:sz w:val="21"/>
              </w:rPr>
              <w:t xml:space="preserve"> </w:t>
            </w:r>
          </w:p>
        </w:tc>
        <w:tc>
          <w:tcPr>
            <w:tcW w:w="920" w:type="dxa"/>
          </w:tcPr>
          <w:p>
            <w:pPr>
              <w:pStyle w:val="11"/>
              <w:spacing w:before="77"/>
              <w:ind w:left="450"/>
              <w:rPr>
                <w:sz w:val="21"/>
              </w:rPr>
            </w:pPr>
            <w:r>
              <w:rPr>
                <w:w w:val="100"/>
                <w:sz w:val="21"/>
              </w:rPr>
              <w:t xml:space="preserve"> </w:t>
            </w:r>
            <w:r>
              <w:rPr>
                <w:sz w:val="21"/>
              </w:rPr>
              <w:t xml:space="preserve"> </w:t>
            </w:r>
            <w:r>
              <w:rPr>
                <w:w w:val="100"/>
                <w:sz w:val="21"/>
              </w:rPr>
              <w:t xml:space="preserve"> </w:t>
            </w:r>
          </w:p>
        </w:tc>
        <w:tc>
          <w:tcPr>
            <w:tcW w:w="567" w:type="dxa"/>
          </w:tcPr>
          <w:p>
            <w:pPr>
              <w:pStyle w:val="11"/>
              <w:spacing w:before="77"/>
              <w:ind w:left="98" w:right="7"/>
              <w:jc w:val="center"/>
              <w:rPr>
                <w:sz w:val="21"/>
              </w:rPr>
            </w:pPr>
            <w:r>
              <w:rPr>
                <w:sz w:val="21"/>
              </w:rPr>
              <w:t xml:space="preserve">100 </w:t>
            </w:r>
          </w:p>
        </w:tc>
        <w:tc>
          <w:tcPr>
            <w:tcW w:w="567" w:type="dxa"/>
          </w:tcPr>
          <w:p>
            <w:pPr>
              <w:pStyle w:val="11"/>
              <w:spacing w:before="77"/>
              <w:ind w:left="104" w:right="7"/>
              <w:jc w:val="center"/>
              <w:rPr>
                <w:sz w:val="21"/>
              </w:rPr>
            </w:pPr>
            <w:r>
              <w:rPr>
                <w:sz w:val="21"/>
              </w:rPr>
              <w:t xml:space="preserve">91 </w:t>
            </w:r>
          </w:p>
        </w:tc>
        <w:tc>
          <w:tcPr>
            <w:tcW w:w="747" w:type="dxa"/>
          </w:tcPr>
          <w:p>
            <w:pPr>
              <w:pStyle w:val="11"/>
              <w:spacing w:before="77"/>
              <w:ind w:left="362"/>
              <w:rPr>
                <w:sz w:val="21"/>
              </w:rPr>
            </w:pPr>
            <w:r>
              <w:rPr>
                <w:w w:val="100"/>
                <w:sz w:val="21"/>
              </w:rPr>
              <w:t xml:space="preserve"> </w:t>
            </w:r>
            <w:r>
              <w:rPr>
                <w:sz w:val="21"/>
              </w:rPr>
              <w:t xml:space="preserve"> </w:t>
            </w:r>
            <w:r>
              <w:rPr>
                <w:w w:val="100"/>
                <w:sz w:val="21"/>
              </w:rPr>
              <w:t xml:space="preserve"> </w:t>
            </w:r>
          </w:p>
        </w:tc>
        <w:tc>
          <w:tcPr>
            <w:tcW w:w="1700" w:type="dxa"/>
            <w:tcBorders>
              <w:right w:val="single" w:color="000000" w:sz="6" w:space="0"/>
            </w:tcBorders>
          </w:tcPr>
          <w:p>
            <w:pPr>
              <w:pStyle w:val="11"/>
              <w:spacing w:before="77"/>
              <w:ind w:left="837"/>
              <w:rPr>
                <w:sz w:val="21"/>
              </w:rPr>
            </w:pPr>
            <w:r>
              <w:rPr>
                <w:w w:val="100"/>
                <w:sz w:val="21"/>
              </w:rPr>
              <w:t xml:space="preserve"> </w:t>
            </w:r>
            <w:r>
              <w:rPr>
                <w:sz w:val="21"/>
              </w:rPr>
              <w:t xml:space="preserve"> </w:t>
            </w:r>
            <w:r>
              <w:rPr>
                <w:w w:val="100"/>
                <w:sz w:val="21"/>
              </w:rPr>
              <w:t xml:space="preserve"> </w:t>
            </w:r>
          </w:p>
        </w:tc>
        <w:tc>
          <w:tcPr>
            <w:tcW w:w="570" w:type="dxa"/>
            <w:tcBorders>
              <w:left w:val="single" w:color="000000" w:sz="6" w:space="0"/>
            </w:tcBorders>
          </w:tcPr>
          <w:p>
            <w:pPr>
              <w:pStyle w:val="11"/>
              <w:spacing w:before="77"/>
              <w:ind w:left="112"/>
              <w:rPr>
                <w:sz w:val="21"/>
              </w:rPr>
            </w:pPr>
            <w:r>
              <w:rPr>
                <w:sz w:val="21"/>
              </w:rPr>
              <w:t xml:space="preserve">100 </w:t>
            </w:r>
          </w:p>
        </w:tc>
        <w:tc>
          <w:tcPr>
            <w:tcW w:w="567" w:type="dxa"/>
          </w:tcPr>
          <w:p>
            <w:pPr>
              <w:pStyle w:val="11"/>
              <w:spacing w:before="77"/>
              <w:ind w:left="95" w:right="7"/>
              <w:jc w:val="center"/>
              <w:rPr>
                <w:sz w:val="21"/>
              </w:rPr>
            </w:pPr>
            <w:r>
              <w:rPr>
                <w:sz w:val="21"/>
              </w:rPr>
              <w:t xml:space="preserve">91 </w:t>
            </w:r>
          </w:p>
        </w:tc>
        <w:tc>
          <w:tcPr>
            <w:tcW w:w="781" w:type="dxa"/>
          </w:tcPr>
          <w:p>
            <w:pPr>
              <w:pStyle w:val="11"/>
              <w:spacing w:before="77"/>
              <w:ind w:left="377"/>
              <w:rPr>
                <w:sz w:val="21"/>
              </w:rPr>
            </w:pPr>
            <w:r>
              <w:rPr>
                <w:w w:val="100"/>
                <w:sz w:val="21"/>
              </w:rPr>
              <w:t xml:space="preserve"> </w:t>
            </w:r>
            <w:r>
              <w:rPr>
                <w:sz w:val="21"/>
              </w:rPr>
              <w:t xml:space="preserve"> </w:t>
            </w:r>
            <w:r>
              <w:rPr>
                <w:w w:val="100"/>
                <w:sz w:val="21"/>
              </w:rPr>
              <w:t xml:space="preserve"> </w:t>
            </w:r>
          </w:p>
        </w:tc>
      </w:tr>
    </w:tbl>
    <w:p>
      <w:pPr>
        <w:spacing w:after="0"/>
        <w:rPr>
          <w:sz w:val="21"/>
        </w:rPr>
        <w:sectPr>
          <w:pgSz w:w="11910" w:h="16840"/>
          <w:pgMar w:top="1300" w:right="1000" w:bottom="1420" w:left="1300" w:header="0" w:footer="1232" w:gutter="0"/>
          <w:cols w:space="720" w:num="1"/>
        </w:sectPr>
      </w:pPr>
    </w:p>
    <w:p>
      <w:pPr>
        <w:pStyle w:val="10"/>
        <w:numPr>
          <w:ilvl w:val="1"/>
          <w:numId w:val="20"/>
        </w:numPr>
        <w:tabs>
          <w:tab w:val="left" w:pos="1242"/>
        </w:tabs>
        <w:spacing w:before="34" w:after="0" w:line="240" w:lineRule="auto"/>
        <w:ind w:left="1242" w:right="0" w:hanging="322"/>
        <w:jc w:val="left"/>
        <w:rPr>
          <w:sz w:val="32"/>
        </w:rPr>
      </w:pPr>
      <w:r>
        <w:rPr>
          <w:sz w:val="32"/>
        </w:rPr>
        <w:t>项目决策分析</w:t>
      </w:r>
    </w:p>
    <w:p>
      <w:pPr>
        <w:pStyle w:val="3"/>
        <w:spacing w:before="217"/>
        <w:ind w:left="759"/>
      </w:pPr>
      <w:r>
        <w:t>该一级指标满分14分，得分11分，得分率78.57%。</w:t>
      </w:r>
    </w:p>
    <w:p>
      <w:pPr>
        <w:pStyle w:val="10"/>
        <w:numPr>
          <w:ilvl w:val="0"/>
          <w:numId w:val="21"/>
        </w:numPr>
        <w:tabs>
          <w:tab w:val="left" w:pos="1560"/>
        </w:tabs>
        <w:spacing w:before="214" w:after="0" w:line="240" w:lineRule="auto"/>
        <w:ind w:left="1559" w:right="0" w:hanging="800"/>
        <w:jc w:val="left"/>
        <w:rPr>
          <w:sz w:val="32"/>
        </w:rPr>
      </w:pPr>
      <w:r>
        <w:rPr>
          <w:sz w:val="32"/>
        </w:rPr>
        <w:t>项目立项分析</w:t>
      </w:r>
    </w:p>
    <w:p>
      <w:pPr>
        <w:pStyle w:val="3"/>
        <w:spacing w:line="364" w:lineRule="auto"/>
        <w:ind w:right="415" w:firstLine="640"/>
      </w:pPr>
      <w:r>
        <w:rPr>
          <w:w w:val="95"/>
        </w:rPr>
        <w:t>该二级指标满分</w:t>
      </w:r>
      <w:r>
        <w:rPr>
          <w:spacing w:val="3"/>
          <w:w w:val="95"/>
        </w:rPr>
        <w:t>6</w:t>
      </w:r>
      <w:r>
        <w:rPr>
          <w:spacing w:val="-18"/>
          <w:w w:val="95"/>
        </w:rPr>
        <w:t>分，得分</w:t>
      </w:r>
      <w:r>
        <w:rPr>
          <w:w w:val="95"/>
        </w:rPr>
        <w:t>6</w:t>
      </w:r>
      <w:r>
        <w:rPr>
          <w:spacing w:val="-15"/>
          <w:w w:val="95"/>
        </w:rPr>
        <w:t>分，得分率</w:t>
      </w:r>
      <w:r>
        <w:rPr>
          <w:spacing w:val="-14"/>
          <w:w w:val="95"/>
        </w:rPr>
        <w:t>100%</w:t>
      </w:r>
      <w:r>
        <w:rPr>
          <w:spacing w:val="-4"/>
          <w:w w:val="95"/>
        </w:rPr>
        <w:t xml:space="preserve">，主要评价立项依 </w:t>
      </w:r>
      <w:r>
        <w:rPr>
          <w:spacing w:val="-4"/>
        </w:rPr>
        <w:t>据充分性和立项程序规范性。</w:t>
      </w:r>
    </w:p>
    <w:p>
      <w:pPr>
        <w:pStyle w:val="3"/>
        <w:spacing w:before="1" w:line="364" w:lineRule="auto"/>
        <w:ind w:right="257" w:firstLine="640"/>
      </w:pPr>
      <w:r>
        <w:rPr>
          <w:spacing w:val="-16"/>
        </w:rPr>
        <w:t>根据《济南市市政设施管理条例》、中共济南市历下区委机构</w:t>
      </w:r>
      <w:r>
        <w:rPr>
          <w:spacing w:val="4"/>
        </w:rPr>
        <w:t>编制委员会办公室文件《关于调整济南市历下区市政工程服务中</w:t>
      </w:r>
      <w:r>
        <w:t>心机构编制事项的通知</w:t>
      </w:r>
      <w:r>
        <w:rPr>
          <w:spacing w:val="-106"/>
        </w:rPr>
        <w:t>》《</w:t>
      </w:r>
      <w:r>
        <w:t>2020年济南市创建全国文明城市实施方</w:t>
      </w:r>
      <w:r>
        <w:rPr>
          <w:spacing w:val="-8"/>
        </w:rPr>
        <w:t>案》的通知、《</w:t>
      </w:r>
      <w:r>
        <w:t>2020</w:t>
      </w:r>
      <w:r>
        <w:rPr>
          <w:spacing w:val="-1"/>
        </w:rPr>
        <w:t>年历下区文明城市创建工作常态化实施方案》</w:t>
      </w:r>
      <w:r>
        <w:rPr>
          <w:spacing w:val="-15"/>
        </w:rPr>
        <w:t>的通知及《城市道路路面及井盖整治提升行动实施方案》等文件的</w:t>
      </w:r>
      <w:r>
        <w:rPr>
          <w:spacing w:val="-17"/>
        </w:rPr>
        <w:t>要求，由济南市历下区市政工程服务中心负责主、次、支路及桥梁</w:t>
      </w:r>
      <w:r>
        <w:rPr>
          <w:spacing w:val="4"/>
        </w:rPr>
        <w:t>日常养护。</w:t>
      </w:r>
      <w:r>
        <w:t>2019</w:t>
      </w:r>
      <w:r>
        <w:rPr>
          <w:spacing w:val="5"/>
        </w:rPr>
        <w:t>年</w:t>
      </w:r>
      <w:r>
        <w:rPr>
          <w:spacing w:val="3"/>
        </w:rPr>
        <w:t>12</w:t>
      </w:r>
      <w:r>
        <w:rPr>
          <w:spacing w:val="4"/>
        </w:rPr>
        <w:t>月</w:t>
      </w:r>
      <w:r>
        <w:rPr>
          <w:spacing w:val="3"/>
        </w:rPr>
        <w:t>25</w:t>
      </w:r>
      <w:r>
        <w:rPr>
          <w:spacing w:val="2"/>
        </w:rPr>
        <w:t>日召开的会议纪要中通过了2020</w:t>
      </w:r>
      <w:r>
        <w:rPr>
          <w:spacing w:val="4"/>
        </w:rPr>
        <w:t>年专项支出预算的决议，其中</w:t>
      </w:r>
      <w:r>
        <w:rPr>
          <w:spacing w:val="2"/>
        </w:rPr>
        <w:t>2020</w:t>
      </w:r>
      <w:r>
        <w:rPr>
          <w:spacing w:val="1"/>
        </w:rPr>
        <w:t>年市政工程建设、维护项目预算金额</w:t>
      </w:r>
    </w:p>
    <w:p>
      <w:pPr>
        <w:pStyle w:val="3"/>
        <w:spacing w:before="8" w:line="364" w:lineRule="auto"/>
        <w:ind w:right="413"/>
        <w:jc w:val="both"/>
      </w:pPr>
      <w:r>
        <w:t>4670.22</w:t>
      </w:r>
      <w:r>
        <w:rPr>
          <w:spacing w:val="-6"/>
        </w:rPr>
        <w:t>万元，事前绩效评估报告中提供了主、次、支路及桥梁日</w:t>
      </w:r>
      <w:r>
        <w:rPr>
          <w:spacing w:val="-7"/>
          <w:w w:val="95"/>
        </w:rPr>
        <w:t>常养护测算及预算过程：</w:t>
      </w:r>
      <w:r>
        <w:rPr>
          <w:spacing w:val="-13"/>
          <w:w w:val="95"/>
        </w:rPr>
        <w:t>2020</w:t>
      </w:r>
      <w:r>
        <w:rPr>
          <w:w w:val="95"/>
        </w:rPr>
        <w:t>年完成项目</w:t>
      </w:r>
      <w:r>
        <w:rPr>
          <w:spacing w:val="-14"/>
          <w:w w:val="95"/>
        </w:rPr>
        <w:t>100%</w:t>
      </w:r>
      <w:r>
        <w:rPr>
          <w:spacing w:val="-5"/>
          <w:w w:val="95"/>
        </w:rPr>
        <w:t>，预算</w:t>
      </w:r>
      <w:r>
        <w:rPr>
          <w:w w:val="95"/>
        </w:rPr>
        <w:t>2000</w:t>
      </w:r>
      <w:r>
        <w:rPr>
          <w:spacing w:val="-18"/>
          <w:w w:val="95"/>
        </w:rPr>
        <w:t xml:space="preserve">万元，支 </w:t>
      </w:r>
      <w:r>
        <w:rPr>
          <w:spacing w:val="-18"/>
        </w:rPr>
        <w:t>付至预算的80%即1600</w:t>
      </w:r>
      <w:r>
        <w:rPr>
          <w:spacing w:val="-10"/>
        </w:rPr>
        <w:t>万元，事前经过了必要的绩效评估及集体决</w:t>
      </w:r>
      <w:r>
        <w:rPr>
          <w:spacing w:val="4"/>
          <w:w w:val="95"/>
        </w:rPr>
        <w:t xml:space="preserve">策。评价组认为项目立项是在济南市历下区市政工程服务中心的 </w:t>
      </w:r>
      <w:r>
        <w:rPr>
          <w:spacing w:val="-17"/>
        </w:rPr>
        <w:t>职责范围内，符合相关政策要求，项目立项依据充分，立项程序规范。</w:t>
      </w:r>
    </w:p>
    <w:p>
      <w:pPr>
        <w:pStyle w:val="10"/>
        <w:numPr>
          <w:ilvl w:val="0"/>
          <w:numId w:val="21"/>
        </w:numPr>
        <w:tabs>
          <w:tab w:val="left" w:pos="1560"/>
        </w:tabs>
        <w:spacing w:before="5" w:after="0" w:line="240" w:lineRule="auto"/>
        <w:ind w:left="1559" w:right="0" w:hanging="800"/>
        <w:jc w:val="left"/>
        <w:rPr>
          <w:sz w:val="32"/>
        </w:rPr>
      </w:pPr>
      <w:r>
        <w:rPr>
          <w:sz w:val="32"/>
        </w:rPr>
        <w:t>绩效目标分析</w:t>
      </w:r>
    </w:p>
    <w:p>
      <w:pPr>
        <w:pStyle w:val="3"/>
        <w:spacing w:line="364" w:lineRule="auto"/>
        <w:ind w:right="354" w:firstLine="640"/>
      </w:pPr>
      <w:r>
        <w:t>该二级指标满分4分，得分3分，得分率75%，主要评价绩效目标合理性和绩效指标明确性。</w:t>
      </w:r>
    </w:p>
    <w:p>
      <w:pPr>
        <w:spacing w:after="0" w:line="364" w:lineRule="auto"/>
        <w:sectPr>
          <w:pgSz w:w="11910" w:h="16840"/>
          <w:pgMar w:top="1300" w:right="1000" w:bottom="1420" w:left="1300" w:header="0" w:footer="1232" w:gutter="0"/>
          <w:cols w:space="720" w:num="1"/>
        </w:sectPr>
      </w:pPr>
    </w:p>
    <w:p>
      <w:pPr>
        <w:pStyle w:val="3"/>
        <w:spacing w:before="37"/>
        <w:ind w:left="970"/>
      </w:pPr>
      <w:r>
        <w:rPr>
          <w:rFonts w:hint="eastAsia" w:ascii="宋体" w:hAnsi="宋体" w:eastAsia="宋体"/>
        </w:rPr>
        <w:t xml:space="preserve">① </w:t>
      </w:r>
      <w:r>
        <w:t>绩效目标合理性分析</w:t>
      </w:r>
    </w:p>
    <w:p>
      <w:pPr>
        <w:pStyle w:val="3"/>
        <w:spacing w:line="364" w:lineRule="auto"/>
        <w:ind w:right="413" w:firstLine="640"/>
        <w:jc w:val="both"/>
      </w:pPr>
      <w:r>
        <w:t>该项指标满分2</w:t>
      </w:r>
      <w:r>
        <w:rPr>
          <w:spacing w:val="-18"/>
        </w:rPr>
        <w:t>分，得分</w:t>
      </w:r>
      <w:r>
        <w:t>2</w:t>
      </w:r>
      <w:r>
        <w:rPr>
          <w:spacing w:val="-15"/>
        </w:rPr>
        <w:t>分，得分率</w:t>
      </w:r>
      <w:r>
        <w:rPr>
          <w:spacing w:val="-14"/>
        </w:rPr>
        <w:t>100%</w:t>
      </w:r>
      <w:r>
        <w:rPr>
          <w:spacing w:val="-4"/>
        </w:rPr>
        <w:t>，主要评价项目绩效</w:t>
      </w:r>
      <w:r>
        <w:rPr>
          <w:spacing w:val="-16"/>
        </w:rPr>
        <w:t>目标与项目实施的相符性。通过查阅绩效目标申报表，项目主要是</w:t>
      </w:r>
      <w:r>
        <w:rPr>
          <w:spacing w:val="4"/>
          <w:w w:val="95"/>
        </w:rPr>
        <w:t xml:space="preserve">完成历下区辖区市政设施养护任务，消除市政病害及道路安全隐 </w:t>
      </w:r>
      <w:r>
        <w:rPr>
          <w:spacing w:val="-16"/>
        </w:rPr>
        <w:t>患，改善居民生活及通行状况，保障市民出行安全、顺畅。绩效目</w:t>
      </w:r>
      <w:r>
        <w:t>标合理。</w:t>
      </w:r>
    </w:p>
    <w:p>
      <w:pPr>
        <w:pStyle w:val="3"/>
        <w:spacing w:before="4"/>
        <w:ind w:left="970"/>
      </w:pPr>
      <w:r>
        <w:rPr>
          <w:rFonts w:hint="eastAsia" w:ascii="宋体" w:hAnsi="宋体" w:eastAsia="宋体"/>
        </w:rPr>
        <w:t xml:space="preserve">② </w:t>
      </w:r>
      <w:r>
        <w:t>绩效指标明确性分析</w:t>
      </w:r>
    </w:p>
    <w:p>
      <w:pPr>
        <w:pStyle w:val="3"/>
        <w:spacing w:line="364" w:lineRule="auto"/>
        <w:ind w:right="412" w:firstLine="640"/>
        <w:jc w:val="both"/>
      </w:pPr>
      <w:r>
        <w:t>该项指标满分2</w:t>
      </w:r>
      <w:r>
        <w:rPr>
          <w:spacing w:val="-5"/>
        </w:rPr>
        <w:t>分，得分</w:t>
      </w:r>
      <w:r>
        <w:t>1</w:t>
      </w:r>
      <w:r>
        <w:rPr>
          <w:spacing w:val="-4"/>
        </w:rPr>
        <w:t>分，得分率50%</w:t>
      </w:r>
      <w:r>
        <w:rPr>
          <w:spacing w:val="-2"/>
        </w:rPr>
        <w:t>，主要评价项目绩效</w:t>
      </w:r>
      <w:r>
        <w:rPr>
          <w:spacing w:val="4"/>
          <w:w w:val="95"/>
        </w:rPr>
        <w:t xml:space="preserve">目标的细化和量化程度。评价认为项目设置的绩效目标基本符合 </w:t>
      </w:r>
      <w:r>
        <w:rPr>
          <w:spacing w:val="-15"/>
        </w:rPr>
        <w:t>消除道路安全隐患，提高市政设施完好率的总目标，但项目在预算</w:t>
      </w:r>
      <w:r>
        <w:rPr>
          <w:spacing w:val="-18"/>
        </w:rPr>
        <w:t>申报时，与市政工程建设、维护项目合并申报，项目设定的绩效目</w:t>
      </w:r>
      <w:r>
        <w:rPr>
          <w:spacing w:val="-22"/>
        </w:rPr>
        <w:t>标尤其是数量指标缺乏具体、清晰性，缺乏可衡量性，评价组认为项目指标缺乏明确性。</w:t>
      </w:r>
    </w:p>
    <w:p>
      <w:pPr>
        <w:pStyle w:val="10"/>
        <w:numPr>
          <w:ilvl w:val="0"/>
          <w:numId w:val="21"/>
        </w:numPr>
        <w:tabs>
          <w:tab w:val="left" w:pos="1560"/>
        </w:tabs>
        <w:spacing w:before="6" w:after="0" w:line="240" w:lineRule="auto"/>
        <w:ind w:left="1559" w:right="0" w:hanging="800"/>
        <w:jc w:val="left"/>
        <w:rPr>
          <w:sz w:val="32"/>
        </w:rPr>
      </w:pPr>
      <w:r>
        <w:rPr>
          <w:sz w:val="32"/>
        </w:rPr>
        <w:t>资金投入分析</w:t>
      </w:r>
    </w:p>
    <w:p>
      <w:pPr>
        <w:pStyle w:val="3"/>
        <w:spacing w:line="364" w:lineRule="auto"/>
        <w:ind w:right="417" w:firstLine="640"/>
        <w:jc w:val="both"/>
      </w:pPr>
      <w:r>
        <w:t>该二级指标满分</w:t>
      </w:r>
      <w:r>
        <w:rPr>
          <w:spacing w:val="3"/>
        </w:rPr>
        <w:t>4</w:t>
      </w:r>
      <w:r>
        <w:rPr>
          <w:spacing w:val="-5"/>
        </w:rPr>
        <w:t>分，得分</w:t>
      </w:r>
      <w:r>
        <w:t>2</w:t>
      </w:r>
      <w:r>
        <w:rPr>
          <w:spacing w:val="-4"/>
        </w:rPr>
        <w:t>分，得分率50%，主要评价预算编</w:t>
      </w:r>
      <w:r>
        <w:t>制科学性和资金分配合理性。</w:t>
      </w:r>
    </w:p>
    <w:p>
      <w:pPr>
        <w:pStyle w:val="3"/>
        <w:spacing w:before="1"/>
        <w:ind w:left="759"/>
      </w:pPr>
      <w:r>
        <w:t>① 预算编制科学性分析</w:t>
      </w:r>
    </w:p>
    <w:p>
      <w:pPr>
        <w:pStyle w:val="3"/>
        <w:spacing w:line="364" w:lineRule="auto"/>
        <w:ind w:right="261" w:firstLine="640"/>
        <w:jc w:val="both"/>
      </w:pPr>
      <w:r>
        <w:t>该项指标满分2</w:t>
      </w:r>
      <w:r>
        <w:rPr>
          <w:spacing w:val="-5"/>
        </w:rPr>
        <w:t>分，得分</w:t>
      </w:r>
      <w:r>
        <w:t>1</w:t>
      </w:r>
      <w:r>
        <w:rPr>
          <w:spacing w:val="-4"/>
        </w:rPr>
        <w:t>分，得分率</w:t>
      </w:r>
      <w:r>
        <w:t>50%</w:t>
      </w:r>
      <w:r>
        <w:rPr>
          <w:spacing w:val="-4"/>
        </w:rPr>
        <w:t>。根据济南市历下区</w:t>
      </w:r>
      <w:r>
        <w:rPr>
          <w:spacing w:val="-16"/>
        </w:rPr>
        <w:t>市政工程服务中心提供的《项目绩效目标申报表》和《事前绩效评估报告》，该项目计划投资金额为</w:t>
      </w:r>
      <w:r>
        <w:t>2000</w:t>
      </w:r>
      <w:r>
        <w:rPr>
          <w:spacing w:val="-9"/>
        </w:rPr>
        <w:t>万元，但未提供详细的资金</w:t>
      </w:r>
      <w:r>
        <w:rPr>
          <w:spacing w:val="-11"/>
        </w:rPr>
        <w:t>使用计划，如道路施工范围，施工面积、具体的资金支出明细等，</w:t>
      </w:r>
    </w:p>
    <w:p>
      <w:pPr>
        <w:spacing w:after="0" w:line="364" w:lineRule="auto"/>
        <w:jc w:val="both"/>
        <w:sectPr>
          <w:pgSz w:w="11910" w:h="16840"/>
          <w:pgMar w:top="1300" w:right="1000" w:bottom="1420" w:left="1300" w:header="0" w:footer="1232" w:gutter="0"/>
          <w:cols w:space="720" w:num="1"/>
        </w:sectPr>
      </w:pPr>
    </w:p>
    <w:p>
      <w:pPr>
        <w:pStyle w:val="3"/>
        <w:spacing w:before="37" w:line="364" w:lineRule="auto"/>
        <w:ind w:right="416"/>
        <w:jc w:val="both"/>
      </w:pPr>
      <w:r>
        <w:rPr>
          <w:w w:val="95"/>
        </w:rPr>
        <w:t xml:space="preserve">评价组认为项目资金预算编制依据缺乏充分性，预算编制缺乏科 </w:t>
      </w:r>
      <w:r>
        <w:t>学合理性。</w:t>
      </w:r>
    </w:p>
    <w:p>
      <w:pPr>
        <w:pStyle w:val="3"/>
        <w:spacing w:before="2"/>
        <w:ind w:left="759"/>
      </w:pPr>
      <w:r>
        <w:t>② 资金分配合理性分析</w:t>
      </w:r>
    </w:p>
    <w:p>
      <w:pPr>
        <w:pStyle w:val="3"/>
        <w:spacing w:line="364" w:lineRule="auto"/>
        <w:ind w:right="414" w:firstLine="640"/>
      </w:pPr>
      <w:r>
        <w:t>该项指标满分2</w:t>
      </w:r>
      <w:r>
        <w:rPr>
          <w:spacing w:val="-18"/>
        </w:rPr>
        <w:t>分，得分</w:t>
      </w:r>
      <w:r>
        <w:t>1</w:t>
      </w:r>
      <w:r>
        <w:rPr>
          <w:spacing w:val="-15"/>
        </w:rPr>
        <w:t>分，得分率</w:t>
      </w:r>
      <w:r>
        <w:t>100%</w:t>
      </w:r>
      <w:r>
        <w:rPr>
          <w:spacing w:val="-10"/>
        </w:rPr>
        <w:t>。通过查看济南市历</w:t>
      </w:r>
      <w:r>
        <w:rPr>
          <w:spacing w:val="4"/>
          <w:w w:val="95"/>
        </w:rPr>
        <w:t>下区市政工程服务中心提供的</w:t>
      </w:r>
      <w:r>
        <w:rPr>
          <w:spacing w:val="2"/>
          <w:w w:val="95"/>
        </w:rPr>
        <w:t>2020</w:t>
      </w:r>
      <w:r>
        <w:rPr>
          <w:spacing w:val="3"/>
          <w:w w:val="95"/>
        </w:rPr>
        <w:t>年《项目绩效目标申报表》及</w:t>
      </w:r>
    </w:p>
    <w:p>
      <w:pPr>
        <w:pStyle w:val="3"/>
        <w:spacing w:before="1" w:line="364" w:lineRule="auto"/>
        <w:ind w:right="412"/>
        <w:jc w:val="both"/>
      </w:pPr>
      <w:r>
        <w:rPr>
          <w:spacing w:val="-15"/>
        </w:rPr>
        <w:t>《事前绩效评估报告》，评价组认为济南市历下区市政工程服务中</w:t>
      </w:r>
      <w:r>
        <w:rPr>
          <w:spacing w:val="4"/>
          <w:w w:val="95"/>
        </w:rPr>
        <w:t xml:space="preserve">心预算资金分配的依据和分配方案缺乏充分性，资金分配缺乏合 </w:t>
      </w:r>
      <w:r>
        <w:t>理性。</w:t>
      </w:r>
    </w:p>
    <w:p>
      <w:pPr>
        <w:pStyle w:val="10"/>
        <w:numPr>
          <w:ilvl w:val="1"/>
          <w:numId w:val="20"/>
        </w:numPr>
        <w:tabs>
          <w:tab w:val="left" w:pos="1082"/>
        </w:tabs>
        <w:spacing w:before="3" w:after="0" w:line="240" w:lineRule="auto"/>
        <w:ind w:left="1081" w:right="0" w:hanging="322"/>
        <w:jc w:val="left"/>
        <w:rPr>
          <w:sz w:val="32"/>
        </w:rPr>
      </w:pPr>
      <w:r>
        <w:rPr>
          <w:sz w:val="32"/>
        </w:rPr>
        <w:t>项目过程分析</w:t>
      </w:r>
    </w:p>
    <w:p>
      <w:pPr>
        <w:pStyle w:val="3"/>
        <w:ind w:left="759"/>
      </w:pPr>
      <w:r>
        <w:t>该一级指标满分16分，得分16分，得分率100%</w:t>
      </w:r>
    </w:p>
    <w:p>
      <w:pPr>
        <w:pStyle w:val="10"/>
        <w:numPr>
          <w:ilvl w:val="0"/>
          <w:numId w:val="22"/>
        </w:numPr>
        <w:tabs>
          <w:tab w:val="left" w:pos="1560"/>
        </w:tabs>
        <w:spacing w:before="214" w:after="0" w:line="240" w:lineRule="auto"/>
        <w:ind w:left="1559" w:right="0" w:hanging="800"/>
        <w:jc w:val="left"/>
        <w:rPr>
          <w:sz w:val="32"/>
        </w:rPr>
      </w:pPr>
      <w:r>
        <w:rPr>
          <w:sz w:val="32"/>
        </w:rPr>
        <w:t>资金管理分析</w:t>
      </w:r>
    </w:p>
    <w:p>
      <w:pPr>
        <w:pStyle w:val="3"/>
        <w:spacing w:line="364" w:lineRule="auto"/>
        <w:ind w:right="415" w:firstLine="640"/>
      </w:pPr>
      <w:r>
        <w:rPr>
          <w:w w:val="95"/>
        </w:rPr>
        <w:t>该二级指标满分</w:t>
      </w:r>
      <w:r>
        <w:rPr>
          <w:spacing w:val="3"/>
          <w:w w:val="95"/>
        </w:rPr>
        <w:t>8</w:t>
      </w:r>
      <w:r>
        <w:rPr>
          <w:spacing w:val="-18"/>
          <w:w w:val="95"/>
        </w:rPr>
        <w:t>分，得分</w:t>
      </w:r>
      <w:r>
        <w:rPr>
          <w:w w:val="95"/>
        </w:rPr>
        <w:t>8</w:t>
      </w:r>
      <w:r>
        <w:rPr>
          <w:spacing w:val="-15"/>
          <w:w w:val="95"/>
        </w:rPr>
        <w:t>分，得分率</w:t>
      </w:r>
      <w:r>
        <w:rPr>
          <w:spacing w:val="-14"/>
          <w:w w:val="95"/>
        </w:rPr>
        <w:t>100%</w:t>
      </w:r>
      <w:r>
        <w:rPr>
          <w:spacing w:val="-4"/>
          <w:w w:val="95"/>
        </w:rPr>
        <w:t xml:space="preserve">，主要评价资金到 </w:t>
      </w:r>
      <w:r>
        <w:rPr>
          <w:spacing w:val="-4"/>
        </w:rPr>
        <w:t>位率、预算执行率和资金使用合规性。</w:t>
      </w:r>
    </w:p>
    <w:p>
      <w:pPr>
        <w:pStyle w:val="3"/>
        <w:spacing w:before="2"/>
        <w:ind w:left="759"/>
      </w:pPr>
      <w:r>
        <w:rPr>
          <w:rFonts w:hint="eastAsia" w:ascii="仿宋" w:hAnsi="仿宋" w:eastAsia="仿宋"/>
        </w:rPr>
        <w:t xml:space="preserve">① </w:t>
      </w:r>
      <w:r>
        <w:t>资金到位率分析</w:t>
      </w:r>
    </w:p>
    <w:p>
      <w:pPr>
        <w:pStyle w:val="3"/>
        <w:ind w:left="759"/>
      </w:pPr>
      <w:r>
        <w:t>该项指标满分2分，得分2分，得分率100%。到位财政专项资金</w:t>
      </w:r>
    </w:p>
    <w:p>
      <w:pPr>
        <w:pStyle w:val="3"/>
        <w:jc w:val="both"/>
      </w:pPr>
      <w:r>
        <w:t>960万元，资金到位率100%。</w:t>
      </w:r>
    </w:p>
    <w:p>
      <w:pPr>
        <w:pStyle w:val="3"/>
        <w:ind w:left="759"/>
      </w:pPr>
      <w:r>
        <w:rPr>
          <w:rFonts w:hint="eastAsia" w:ascii="仿宋" w:hAnsi="仿宋" w:eastAsia="仿宋"/>
        </w:rPr>
        <w:t xml:space="preserve">② </w:t>
      </w:r>
      <w:r>
        <w:t>预算执行率分析</w:t>
      </w:r>
    </w:p>
    <w:p>
      <w:pPr>
        <w:pStyle w:val="3"/>
        <w:spacing w:line="364" w:lineRule="auto"/>
        <w:ind w:right="353" w:firstLine="640"/>
      </w:pPr>
      <w:r>
        <w:t>该项指标满分4分，得分4分，得分率100%。项目到位资金960 万元，截止2020年共支出960万元，预算执行率为100%。</w:t>
      </w:r>
    </w:p>
    <w:p>
      <w:pPr>
        <w:pStyle w:val="3"/>
        <w:spacing w:before="2"/>
        <w:ind w:left="759"/>
      </w:pPr>
      <w:r>
        <w:t>③ 资金使用合规性分析</w:t>
      </w:r>
    </w:p>
    <w:p>
      <w:pPr>
        <w:pStyle w:val="3"/>
        <w:spacing w:line="364" w:lineRule="auto"/>
        <w:ind w:right="414" w:firstLine="640"/>
      </w:pPr>
      <w:r>
        <w:t>该项指标满分2</w:t>
      </w:r>
      <w:r>
        <w:rPr>
          <w:spacing w:val="-18"/>
        </w:rPr>
        <w:t>分，得分</w:t>
      </w:r>
      <w:r>
        <w:t>2</w:t>
      </w:r>
      <w:r>
        <w:rPr>
          <w:spacing w:val="-15"/>
        </w:rPr>
        <w:t>分，得分率</w:t>
      </w:r>
      <w:r>
        <w:t>100%</w:t>
      </w:r>
      <w:r>
        <w:rPr>
          <w:spacing w:val="-10"/>
        </w:rPr>
        <w:t>。评价组发现济南市</w:t>
      </w:r>
      <w:r>
        <w:rPr>
          <w:spacing w:val="-10"/>
          <w:w w:val="95"/>
        </w:rPr>
        <w:t>历下区市政工程服务中心根据历下纪监发〔</w:t>
      </w:r>
      <w:r>
        <w:rPr>
          <w:w w:val="95"/>
        </w:rPr>
        <w:t>2017</w:t>
      </w:r>
      <w:r>
        <w:rPr>
          <w:spacing w:val="-17"/>
          <w:w w:val="95"/>
        </w:rPr>
        <w:t>〕</w:t>
      </w:r>
      <w:r>
        <w:rPr>
          <w:w w:val="95"/>
        </w:rPr>
        <w:t>2</w:t>
      </w:r>
      <w:r>
        <w:rPr>
          <w:spacing w:val="-4"/>
          <w:w w:val="95"/>
        </w:rPr>
        <w:t>号、历下纪监</w:t>
      </w:r>
    </w:p>
    <w:p>
      <w:pPr>
        <w:spacing w:after="0" w:line="364" w:lineRule="auto"/>
        <w:sectPr>
          <w:pgSz w:w="11910" w:h="16840"/>
          <w:pgMar w:top="1300" w:right="1000" w:bottom="1420" w:left="1300" w:header="0" w:footer="1232" w:gutter="0"/>
          <w:cols w:space="720" w:num="1"/>
        </w:sectPr>
      </w:pPr>
    </w:p>
    <w:p>
      <w:pPr>
        <w:pStyle w:val="3"/>
        <w:spacing w:before="37" w:line="364" w:lineRule="auto"/>
        <w:ind w:right="414"/>
        <w:jc w:val="both"/>
      </w:pPr>
      <w:r>
        <w:rPr>
          <w:spacing w:val="-12"/>
        </w:rPr>
        <w:t>发〔</w:t>
      </w:r>
      <w:r>
        <w:t>2019</w:t>
      </w:r>
      <w:r>
        <w:rPr>
          <w:spacing w:val="-24"/>
        </w:rPr>
        <w:t>〕</w:t>
      </w:r>
      <w:r>
        <w:t>4</w:t>
      </w:r>
      <w:r>
        <w:rPr>
          <w:spacing w:val="-2"/>
        </w:rPr>
        <w:t>号文件以及济南市历下区市政工程服务中心财务管理</w:t>
      </w:r>
      <w:r>
        <w:rPr>
          <w:spacing w:val="4"/>
          <w:w w:val="95"/>
        </w:rPr>
        <w:t xml:space="preserve">制度及专项资金管理制度，项目能严格按照相关规定使用专项资 </w:t>
      </w:r>
      <w:r>
        <w:rPr>
          <w:spacing w:val="-16"/>
        </w:rPr>
        <w:t>金，支出范围合规、依据充分，未发现挤占、挪用、截留、改变用途等问题。</w:t>
      </w:r>
    </w:p>
    <w:p>
      <w:pPr>
        <w:pStyle w:val="10"/>
        <w:numPr>
          <w:ilvl w:val="0"/>
          <w:numId w:val="22"/>
        </w:numPr>
        <w:tabs>
          <w:tab w:val="left" w:pos="1560"/>
        </w:tabs>
        <w:spacing w:before="3" w:after="0" w:line="240" w:lineRule="auto"/>
        <w:ind w:left="1559" w:right="0" w:hanging="800"/>
        <w:jc w:val="left"/>
        <w:rPr>
          <w:sz w:val="32"/>
        </w:rPr>
      </w:pPr>
      <w:r>
        <w:rPr>
          <w:sz w:val="32"/>
        </w:rPr>
        <w:t>组织实施分析</w:t>
      </w:r>
    </w:p>
    <w:p>
      <w:pPr>
        <w:pStyle w:val="3"/>
        <w:spacing w:line="364" w:lineRule="auto"/>
        <w:ind w:right="415" w:firstLine="640"/>
      </w:pPr>
      <w:r>
        <w:rPr>
          <w:w w:val="95"/>
        </w:rPr>
        <w:t>该二级指标满分</w:t>
      </w:r>
      <w:r>
        <w:rPr>
          <w:spacing w:val="3"/>
          <w:w w:val="95"/>
        </w:rPr>
        <w:t>8</w:t>
      </w:r>
      <w:r>
        <w:rPr>
          <w:spacing w:val="-18"/>
          <w:w w:val="95"/>
        </w:rPr>
        <w:t>分，得分</w:t>
      </w:r>
      <w:r>
        <w:rPr>
          <w:w w:val="95"/>
        </w:rPr>
        <w:t>8</w:t>
      </w:r>
      <w:r>
        <w:rPr>
          <w:spacing w:val="-15"/>
          <w:w w:val="95"/>
        </w:rPr>
        <w:t>分，得分率</w:t>
      </w:r>
      <w:r>
        <w:rPr>
          <w:spacing w:val="-14"/>
          <w:w w:val="95"/>
        </w:rPr>
        <w:t>100%</w:t>
      </w:r>
      <w:r>
        <w:rPr>
          <w:spacing w:val="-4"/>
          <w:w w:val="95"/>
        </w:rPr>
        <w:t xml:space="preserve">，包括管理制度健 </w:t>
      </w:r>
      <w:r>
        <w:rPr>
          <w:spacing w:val="-4"/>
        </w:rPr>
        <w:t>全性和制度执行有效性2个三级指标。</w:t>
      </w:r>
    </w:p>
    <w:p>
      <w:pPr>
        <w:pStyle w:val="3"/>
        <w:spacing w:before="2"/>
        <w:ind w:left="759"/>
      </w:pPr>
      <w:r>
        <w:rPr>
          <w:rFonts w:hint="eastAsia" w:ascii="宋体" w:hAnsi="宋体" w:eastAsia="宋体"/>
        </w:rPr>
        <w:t xml:space="preserve">① </w:t>
      </w:r>
      <w:r>
        <w:t>管理制度健全性分析</w:t>
      </w:r>
    </w:p>
    <w:p>
      <w:pPr>
        <w:pStyle w:val="3"/>
        <w:spacing w:line="364" w:lineRule="auto"/>
        <w:ind w:right="415" w:firstLine="640"/>
      </w:pPr>
      <w:r>
        <w:t>该项指标满分4</w:t>
      </w:r>
      <w:r>
        <w:rPr>
          <w:spacing w:val="-18"/>
        </w:rPr>
        <w:t>分，得分</w:t>
      </w:r>
      <w:r>
        <w:t>4</w:t>
      </w:r>
      <w:r>
        <w:rPr>
          <w:spacing w:val="-15"/>
        </w:rPr>
        <w:t>分，得分率</w:t>
      </w:r>
      <w:r>
        <w:rPr>
          <w:spacing w:val="-14"/>
        </w:rPr>
        <w:t>100%</w:t>
      </w:r>
      <w:r>
        <w:rPr>
          <w:spacing w:val="-5"/>
        </w:rPr>
        <w:t>，主要评价财务管理</w:t>
      </w:r>
      <w:r>
        <w:t>制度和业务管理制度的健全性。</w:t>
      </w:r>
    </w:p>
    <w:p>
      <w:pPr>
        <w:pStyle w:val="3"/>
        <w:spacing w:before="2" w:line="364" w:lineRule="auto"/>
        <w:ind w:right="412" w:firstLine="640"/>
        <w:jc w:val="both"/>
      </w:pPr>
      <w:r>
        <w:rPr>
          <w:spacing w:val="4"/>
          <w:w w:val="95"/>
        </w:rPr>
        <w:t xml:space="preserve">一是财务管理制度，济南市历下区市政工程服务中心能够按 照历下区纪委和监察委对专项资金的监督要求以及济南市历下区 </w:t>
      </w:r>
      <w:r>
        <w:rPr>
          <w:spacing w:val="-11"/>
        </w:rPr>
        <w:t>市政工程服务中心财务管理制度，包括《预决算管理制度》《收支</w:t>
      </w:r>
      <w:r>
        <w:rPr>
          <w:spacing w:val="-15"/>
        </w:rPr>
        <w:t>业务管理制度》等，并严格按照规定和该制度使用专项资金，且制</w:t>
      </w:r>
      <w:r>
        <w:rPr>
          <w:spacing w:val="4"/>
          <w:w w:val="95"/>
        </w:rPr>
        <w:t xml:space="preserve">定了专项资金管理制度，评价组认为济南市历下区市政工程服务 </w:t>
      </w:r>
      <w:r>
        <w:t>中心管理制度合理规范，管理制度健全。</w:t>
      </w:r>
    </w:p>
    <w:p>
      <w:pPr>
        <w:pStyle w:val="3"/>
        <w:spacing w:before="5" w:line="364" w:lineRule="auto"/>
        <w:ind w:right="194" w:firstLine="640"/>
      </w:pPr>
      <w:r>
        <w:t>二是业务管理制度，济南市历下区市政工程服务中心制定了切实贴合本单位的日常管理制度，包括《政府采购业务管理制度》</w:t>
      </w:r>
    </w:p>
    <w:p>
      <w:pPr>
        <w:pStyle w:val="3"/>
        <w:spacing w:before="2" w:line="364" w:lineRule="auto"/>
        <w:ind w:right="420"/>
        <w:jc w:val="both"/>
      </w:pPr>
      <w:r>
        <w:rPr>
          <w:spacing w:val="-15"/>
        </w:rPr>
        <w:t>《政府合同管理制度》等，评价组认为济南市历下区市政工程服务</w:t>
      </w:r>
      <w:r>
        <w:t>中心业务管理制度健全。</w:t>
      </w:r>
    </w:p>
    <w:p>
      <w:pPr>
        <w:pStyle w:val="3"/>
        <w:spacing w:before="2"/>
        <w:ind w:left="759"/>
      </w:pPr>
      <w:r>
        <w:rPr>
          <w:rFonts w:hint="eastAsia" w:ascii="宋体" w:hAnsi="宋体" w:eastAsia="宋体"/>
        </w:rPr>
        <w:t xml:space="preserve">② </w:t>
      </w:r>
      <w:r>
        <w:t>制度执行有效性分析</w:t>
      </w:r>
    </w:p>
    <w:p>
      <w:pPr>
        <w:pStyle w:val="3"/>
        <w:ind w:left="759"/>
      </w:pPr>
      <w:r>
        <w:t>该项指标满分4分，得分4分，得分率100%。主要评价项目是否</w:t>
      </w:r>
    </w:p>
    <w:p>
      <w:pPr>
        <w:spacing w:after="0"/>
        <w:sectPr>
          <w:pgSz w:w="11910" w:h="16840"/>
          <w:pgMar w:top="1300" w:right="1000" w:bottom="1420" w:left="1300" w:header="0" w:footer="1232" w:gutter="0"/>
          <w:cols w:space="720" w:num="1"/>
        </w:sectPr>
      </w:pPr>
    </w:p>
    <w:p>
      <w:pPr>
        <w:pStyle w:val="3"/>
        <w:spacing w:before="37"/>
      </w:pPr>
      <w:r>
        <w:t>按照相关制度执行，合同、项目调整手续等资料是否完备。</w:t>
      </w:r>
    </w:p>
    <w:p>
      <w:pPr>
        <w:pStyle w:val="3"/>
        <w:spacing w:line="364" w:lineRule="auto"/>
        <w:ind w:right="412" w:firstLine="640"/>
        <w:jc w:val="both"/>
      </w:pPr>
      <w:r>
        <w:rPr>
          <w:spacing w:val="4"/>
          <w:w w:val="95"/>
        </w:rPr>
        <w:t xml:space="preserve">通过现场调研、查阅济南市历下区市政工程服务中心相关资 料，评价组认为济南市历下区市政工程服务中心能够严格按照财 务管理制度和业务管理制度进行，济南市历下区市政工程服务中 </w:t>
      </w:r>
      <w:r>
        <w:rPr>
          <w:spacing w:val="-16"/>
        </w:rPr>
        <w:t>心工程建设、维护项目</w:t>
      </w:r>
      <w:r>
        <w:t>（主次支道路及桥梁日常养护工程</w:t>
      </w:r>
      <w:r>
        <w:rPr>
          <w:spacing w:val="-67"/>
        </w:rPr>
        <w:t>）</w:t>
      </w:r>
      <w:r>
        <w:rPr>
          <w:spacing w:val="-4"/>
        </w:rPr>
        <w:t>经山东</w:t>
      </w:r>
      <w:r>
        <w:rPr>
          <w:spacing w:val="3"/>
          <w:w w:val="95"/>
        </w:rPr>
        <w:t>朝阳招标有限公司采用竞争性磋商的采购方式，</w:t>
      </w:r>
      <w:r>
        <w:rPr>
          <w:spacing w:val="2"/>
          <w:w w:val="95"/>
        </w:rPr>
        <w:t>2020</w:t>
      </w:r>
      <w:r>
        <w:rPr>
          <w:w w:val="95"/>
        </w:rPr>
        <w:t>年</w:t>
      </w:r>
      <w:r>
        <w:rPr>
          <w:spacing w:val="6"/>
          <w:w w:val="95"/>
        </w:rPr>
        <w:t>4</w:t>
      </w:r>
      <w:r>
        <w:rPr>
          <w:spacing w:val="4"/>
          <w:w w:val="95"/>
        </w:rPr>
        <w:t>月</w:t>
      </w:r>
      <w:r>
        <w:rPr>
          <w:spacing w:val="6"/>
          <w:w w:val="95"/>
        </w:rPr>
        <w:t>8</w:t>
      </w:r>
      <w:r>
        <w:rPr>
          <w:spacing w:val="2"/>
          <w:w w:val="95"/>
        </w:rPr>
        <w:t xml:space="preserve">日与 </w:t>
      </w:r>
      <w:r>
        <w:rPr>
          <w:spacing w:val="4"/>
          <w:w w:val="95"/>
        </w:rPr>
        <w:t>确济南易通城市建设集团股份有限公司签订采购合同。</w:t>
      </w:r>
      <w:r>
        <w:rPr>
          <w:spacing w:val="2"/>
          <w:w w:val="95"/>
        </w:rPr>
        <w:t>2020</w:t>
      </w:r>
      <w:r>
        <w:rPr>
          <w:spacing w:val="4"/>
          <w:w w:val="95"/>
        </w:rPr>
        <w:t>年</w:t>
      </w:r>
      <w:r>
        <w:rPr>
          <w:w w:val="95"/>
        </w:rPr>
        <w:t xml:space="preserve">11 </w:t>
      </w:r>
      <w:r>
        <w:rPr>
          <w:spacing w:val="16"/>
        </w:rPr>
        <w:t>月</w:t>
      </w:r>
      <w:r>
        <w:rPr>
          <w:spacing w:val="9"/>
        </w:rPr>
        <w:t>29</w:t>
      </w:r>
      <w:r>
        <w:rPr>
          <w:spacing w:val="15"/>
        </w:rPr>
        <w:t>日经监理单位济南城建监理有限责任公司组织竣工验收，</w:t>
      </w:r>
    </w:p>
    <w:p>
      <w:pPr>
        <w:pStyle w:val="3"/>
        <w:spacing w:before="6" w:line="364" w:lineRule="auto"/>
        <w:ind w:right="412"/>
      </w:pPr>
      <w:r>
        <w:t>2021年6月2日经山东中喜信诺工程造价咨询有限公司出具项目审核报告。</w:t>
      </w:r>
    </w:p>
    <w:p>
      <w:pPr>
        <w:pStyle w:val="3"/>
        <w:spacing w:before="2" w:line="364" w:lineRule="auto"/>
        <w:ind w:right="416" w:firstLine="640"/>
        <w:jc w:val="both"/>
      </w:pPr>
      <w:r>
        <w:rPr>
          <w:spacing w:val="3"/>
          <w:w w:val="95"/>
        </w:rPr>
        <w:t xml:space="preserve">在查阅资料的过程中，评价组发现济南市历下区市政工程服 </w:t>
      </w:r>
      <w:r>
        <w:rPr>
          <w:spacing w:val="-13"/>
        </w:rPr>
        <w:t>务中心资料齐全，归档及时，分类明确，便于查阅，档案管理情况</w:t>
      </w:r>
      <w:r>
        <w:t>较好。</w:t>
      </w:r>
    </w:p>
    <w:p>
      <w:pPr>
        <w:pStyle w:val="3"/>
        <w:spacing w:before="3" w:line="364" w:lineRule="auto"/>
        <w:ind w:right="417" w:firstLine="640"/>
        <w:jc w:val="both"/>
      </w:pPr>
      <w:r>
        <w:rPr>
          <w:spacing w:val="-15"/>
        </w:rPr>
        <w:t>项目调整情况，济南市历下区市政工程服务中心工程建设、维</w:t>
      </w:r>
      <w:r>
        <w:t>护项目（主次支道路及桥梁日常养护工程）无调整情况。</w:t>
      </w:r>
    </w:p>
    <w:p>
      <w:pPr>
        <w:pStyle w:val="10"/>
        <w:numPr>
          <w:ilvl w:val="1"/>
          <w:numId w:val="20"/>
        </w:numPr>
        <w:tabs>
          <w:tab w:val="left" w:pos="1082"/>
        </w:tabs>
        <w:spacing w:before="1" w:after="0" w:line="240" w:lineRule="auto"/>
        <w:ind w:left="1081" w:right="0" w:hanging="322"/>
        <w:jc w:val="left"/>
        <w:rPr>
          <w:sz w:val="32"/>
        </w:rPr>
      </w:pPr>
      <w:r>
        <w:rPr>
          <w:sz w:val="32"/>
        </w:rPr>
        <w:t>项目产出分析</w:t>
      </w:r>
    </w:p>
    <w:p>
      <w:pPr>
        <w:pStyle w:val="3"/>
        <w:spacing w:line="364" w:lineRule="auto"/>
        <w:ind w:right="415" w:firstLine="640"/>
        <w:jc w:val="both"/>
      </w:pPr>
      <w:r>
        <w:t>该一级指标满分35</w:t>
      </w:r>
      <w:r>
        <w:rPr>
          <w:spacing w:val="-18"/>
        </w:rPr>
        <w:t>分，得分</w:t>
      </w:r>
      <w:r>
        <w:t>33</w:t>
      </w:r>
      <w:r>
        <w:rPr>
          <w:spacing w:val="-15"/>
        </w:rPr>
        <w:t>分，得分率</w:t>
      </w:r>
      <w:r>
        <w:rPr>
          <w:spacing w:val="-10"/>
        </w:rPr>
        <w:t>94.29%</w:t>
      </w:r>
      <w:r>
        <w:rPr>
          <w:spacing w:val="-3"/>
        </w:rPr>
        <w:t>，包括产出数量、产出质量、产出时效和产出成本4个二级指标。</w:t>
      </w:r>
    </w:p>
    <w:p>
      <w:pPr>
        <w:pStyle w:val="10"/>
        <w:numPr>
          <w:ilvl w:val="0"/>
          <w:numId w:val="23"/>
        </w:numPr>
        <w:tabs>
          <w:tab w:val="left" w:pos="1560"/>
        </w:tabs>
        <w:spacing w:before="2" w:after="0" w:line="240" w:lineRule="auto"/>
        <w:ind w:left="1559" w:right="0" w:hanging="800"/>
        <w:jc w:val="left"/>
        <w:rPr>
          <w:sz w:val="32"/>
        </w:rPr>
      </w:pPr>
      <w:r>
        <w:rPr>
          <w:sz w:val="32"/>
        </w:rPr>
        <w:t>产出数量分析</w:t>
      </w:r>
    </w:p>
    <w:p>
      <w:pPr>
        <w:pStyle w:val="3"/>
        <w:spacing w:line="364" w:lineRule="auto"/>
        <w:ind w:right="412" w:firstLine="640"/>
        <w:jc w:val="both"/>
      </w:pPr>
      <w:r>
        <w:t>该二级指标满分12</w:t>
      </w:r>
      <w:r>
        <w:rPr>
          <w:spacing w:val="-18"/>
        </w:rPr>
        <w:t>分，得分</w:t>
      </w:r>
      <w:r>
        <w:t>12</w:t>
      </w:r>
      <w:r>
        <w:rPr>
          <w:spacing w:val="-15"/>
        </w:rPr>
        <w:t>分，得分率</w:t>
      </w:r>
      <w:r>
        <w:rPr>
          <w:spacing w:val="-14"/>
        </w:rPr>
        <w:t>100%</w:t>
      </w:r>
      <w:r>
        <w:rPr>
          <w:spacing w:val="-4"/>
        </w:rPr>
        <w:t>，主要评价主次</w:t>
      </w:r>
      <w:r>
        <w:rPr>
          <w:spacing w:val="-16"/>
        </w:rPr>
        <w:t>支道路应养护尽养护覆盖率、龙奥周边道路覆盖率、创城学习检查</w:t>
      </w:r>
      <w:r>
        <w:rPr>
          <w:spacing w:val="4"/>
          <w:w w:val="95"/>
        </w:rPr>
        <w:t>完成率及工单完成率。项目目标为完成</w:t>
      </w:r>
      <w:r>
        <w:rPr>
          <w:spacing w:val="2"/>
          <w:w w:val="95"/>
        </w:rPr>
        <w:t>2020</w:t>
      </w:r>
      <w:r>
        <w:rPr>
          <w:spacing w:val="1"/>
          <w:w w:val="95"/>
        </w:rPr>
        <w:t>年辖区市政设施养护</w:t>
      </w:r>
    </w:p>
    <w:p>
      <w:pPr>
        <w:spacing w:after="0" w:line="364" w:lineRule="auto"/>
        <w:jc w:val="both"/>
        <w:sectPr>
          <w:pgSz w:w="11910" w:h="16840"/>
          <w:pgMar w:top="1300" w:right="1000" w:bottom="1420" w:left="1300" w:header="0" w:footer="1232" w:gutter="0"/>
          <w:cols w:space="720" w:num="1"/>
        </w:sectPr>
      </w:pPr>
    </w:p>
    <w:p>
      <w:pPr>
        <w:pStyle w:val="3"/>
        <w:spacing w:before="37" w:line="364" w:lineRule="auto"/>
        <w:ind w:right="412"/>
        <w:jc w:val="both"/>
      </w:pPr>
      <w:r>
        <w:rPr>
          <w:spacing w:val="-16"/>
          <w:w w:val="95"/>
        </w:rPr>
        <w:t xml:space="preserve">任务，解决突发应急问题，消除道路安全隐患，改善居民生活及通 </w:t>
      </w:r>
      <w:r>
        <w:rPr>
          <w:spacing w:val="-10"/>
        </w:rPr>
        <w:t>行状况，保障市民出行安全、顺畅。工程完成了沥青摊铺</w:t>
      </w:r>
      <w:r>
        <w:t>91490平</w:t>
      </w:r>
      <w:r>
        <w:rPr>
          <w:spacing w:val="-4"/>
        </w:rPr>
        <w:t>方米、检查并加固</w:t>
      </w:r>
      <w:r>
        <w:t>380</w:t>
      </w:r>
      <w:r>
        <w:rPr>
          <w:spacing w:val="-4"/>
        </w:rPr>
        <w:t>座、检查并加固更换</w:t>
      </w:r>
      <w:r>
        <w:t>360</w:t>
      </w:r>
      <w:r>
        <w:rPr>
          <w:spacing w:val="-4"/>
        </w:rPr>
        <w:t>座、雨水口加固</w:t>
      </w:r>
      <w:r>
        <w:t xml:space="preserve">230 </w:t>
      </w:r>
      <w:r>
        <w:rPr>
          <w:spacing w:val="-10"/>
        </w:rPr>
        <w:t>座、雨水口加固更换</w:t>
      </w:r>
      <w:r>
        <w:t>240</w:t>
      </w:r>
      <w:r>
        <w:rPr>
          <w:spacing w:val="-13"/>
        </w:rPr>
        <w:t>座、安砌沿石</w:t>
      </w:r>
      <w:r>
        <w:t>3400</w:t>
      </w:r>
      <w:r>
        <w:rPr>
          <w:spacing w:val="-11"/>
        </w:rPr>
        <w:t>平方米、铺设花砖</w:t>
      </w:r>
      <w:r>
        <w:t>35000 平方米、铺设石板812平方米等。项目实际完成率较高。</w:t>
      </w:r>
    </w:p>
    <w:p>
      <w:pPr>
        <w:pStyle w:val="10"/>
        <w:numPr>
          <w:ilvl w:val="0"/>
          <w:numId w:val="23"/>
        </w:numPr>
        <w:tabs>
          <w:tab w:val="left" w:pos="1560"/>
        </w:tabs>
        <w:spacing w:before="4" w:after="0" w:line="240" w:lineRule="auto"/>
        <w:ind w:left="1559" w:right="0" w:hanging="800"/>
        <w:jc w:val="left"/>
        <w:rPr>
          <w:sz w:val="32"/>
        </w:rPr>
      </w:pPr>
      <w:r>
        <w:rPr>
          <w:sz w:val="32"/>
        </w:rPr>
        <w:t>产出质量分析</w:t>
      </w:r>
    </w:p>
    <w:p>
      <w:pPr>
        <w:pStyle w:val="3"/>
        <w:spacing w:line="364" w:lineRule="auto"/>
        <w:ind w:right="412" w:firstLine="640"/>
        <w:jc w:val="both"/>
      </w:pPr>
      <w:r>
        <w:rPr>
          <w:w w:val="95"/>
        </w:rPr>
        <w:t>该二级指标满分</w:t>
      </w:r>
      <w:r>
        <w:rPr>
          <w:spacing w:val="3"/>
          <w:w w:val="95"/>
        </w:rPr>
        <w:t>8</w:t>
      </w:r>
      <w:r>
        <w:rPr>
          <w:spacing w:val="-18"/>
          <w:w w:val="95"/>
        </w:rPr>
        <w:t>分，得分</w:t>
      </w:r>
      <w:r>
        <w:rPr>
          <w:w w:val="95"/>
        </w:rPr>
        <w:t>8</w:t>
      </w:r>
      <w:r>
        <w:rPr>
          <w:spacing w:val="-15"/>
          <w:w w:val="95"/>
        </w:rPr>
        <w:t>分，得分率</w:t>
      </w:r>
      <w:r>
        <w:rPr>
          <w:spacing w:val="-14"/>
          <w:w w:val="95"/>
        </w:rPr>
        <w:t>100%</w:t>
      </w:r>
      <w:r>
        <w:rPr>
          <w:spacing w:val="-4"/>
          <w:w w:val="95"/>
        </w:rPr>
        <w:t xml:space="preserve">，主要评价质量达 </w:t>
      </w:r>
      <w:r>
        <w:rPr>
          <w:spacing w:val="-15"/>
        </w:rPr>
        <w:t>标情况。济南市历下区市政工程服务中心工程建设、维护项目</w:t>
      </w:r>
      <w:r>
        <w:t>（主次支道路及桥梁日常养护工程</w:t>
      </w:r>
      <w:r>
        <w:rPr>
          <w:spacing w:val="-105"/>
        </w:rPr>
        <w:t>）</w:t>
      </w:r>
      <w:r>
        <w:rPr>
          <w:spacing w:val="-9"/>
        </w:rPr>
        <w:t>实施的道路线型直顺美观，路拱饱</w:t>
      </w:r>
      <w:r>
        <w:rPr>
          <w:spacing w:val="-17"/>
        </w:rPr>
        <w:t>满，路面平整，检查井、雨水斗、平沿石与路面接顺，细部处理精致，无障碍设计符合规范要求，路口接顺无积水，构筑物内清理干</w:t>
      </w:r>
      <w:r>
        <w:rPr>
          <w:spacing w:val="-19"/>
        </w:rPr>
        <w:t>净无杂物，各种管线贯通，交通设施齐全，位置准确。工程施工过</w:t>
      </w:r>
      <w:r>
        <w:rPr>
          <w:spacing w:val="-14"/>
          <w:w w:val="95"/>
        </w:rPr>
        <w:t xml:space="preserve">程中严格执行施工规范、操作规程，工程内容符合规范要求，施工 </w:t>
      </w:r>
      <w:r>
        <w:rPr>
          <w:spacing w:val="-22"/>
        </w:rPr>
        <w:t>质量符合道路工程质量标准。工程整体符合实用、安全、美观的要求，工程质量达到合格级标准。</w:t>
      </w:r>
    </w:p>
    <w:p>
      <w:pPr>
        <w:pStyle w:val="10"/>
        <w:numPr>
          <w:ilvl w:val="0"/>
          <w:numId w:val="23"/>
        </w:numPr>
        <w:tabs>
          <w:tab w:val="left" w:pos="1560"/>
        </w:tabs>
        <w:spacing w:before="8" w:after="0" w:line="240" w:lineRule="auto"/>
        <w:ind w:left="1559" w:right="0" w:hanging="800"/>
        <w:jc w:val="left"/>
        <w:rPr>
          <w:sz w:val="32"/>
        </w:rPr>
      </w:pPr>
      <w:r>
        <w:rPr>
          <w:sz w:val="32"/>
        </w:rPr>
        <w:t>产出时效分析</w:t>
      </w:r>
    </w:p>
    <w:p>
      <w:pPr>
        <w:pStyle w:val="3"/>
        <w:spacing w:line="364" w:lineRule="auto"/>
        <w:ind w:right="414" w:firstLine="640"/>
        <w:jc w:val="both"/>
      </w:pPr>
      <w:r>
        <w:t>该二级指标满分10</w:t>
      </w:r>
      <w:r>
        <w:rPr>
          <w:spacing w:val="-18"/>
        </w:rPr>
        <w:t>分，得分</w:t>
      </w:r>
      <w:r>
        <w:t>10</w:t>
      </w:r>
      <w:r>
        <w:rPr>
          <w:spacing w:val="-15"/>
        </w:rPr>
        <w:t>分，得分率</w:t>
      </w:r>
      <w:r>
        <w:rPr>
          <w:spacing w:val="-14"/>
        </w:rPr>
        <w:t>100%</w:t>
      </w:r>
      <w:r>
        <w:rPr>
          <w:spacing w:val="-4"/>
        </w:rPr>
        <w:t>，主要评价完成</w:t>
      </w:r>
      <w:r>
        <w:rPr>
          <w:spacing w:val="-18"/>
        </w:rPr>
        <w:t>及时率。通过现场调研和查阅相关资料，合同于</w:t>
      </w:r>
      <w:r>
        <w:t>2020年4月8签订并约定180</w:t>
      </w:r>
      <w:r>
        <w:rPr>
          <w:spacing w:val="-11"/>
        </w:rPr>
        <w:t>个日历日完成，开工日期</w:t>
      </w:r>
      <w:r>
        <w:t>2020年4月16</w:t>
      </w:r>
      <w:r>
        <w:rPr>
          <w:spacing w:val="-19"/>
        </w:rPr>
        <w:t>日，竣工日期</w:t>
      </w:r>
      <w:r>
        <w:t>2020</w:t>
      </w:r>
      <w:r>
        <w:rPr>
          <w:spacing w:val="-11"/>
        </w:rPr>
        <w:t>年</w:t>
      </w:r>
    </w:p>
    <w:p>
      <w:pPr>
        <w:pStyle w:val="3"/>
        <w:spacing w:before="3" w:line="364" w:lineRule="auto"/>
        <w:ind w:right="416"/>
        <w:jc w:val="both"/>
      </w:pPr>
      <w:r>
        <w:t>10月15</w:t>
      </w:r>
      <w:r>
        <w:rPr>
          <w:spacing w:val="-15"/>
        </w:rPr>
        <w:t>日，竣工验收日期</w:t>
      </w:r>
      <w:r>
        <w:t>2020年11月20</w:t>
      </w:r>
      <w:r>
        <w:rPr>
          <w:spacing w:val="-11"/>
        </w:rPr>
        <w:t>日。评价组认为济南市历下</w:t>
      </w:r>
      <w:r>
        <w:rPr>
          <w:spacing w:val="-21"/>
        </w:rPr>
        <w:t>区市政工程服务中心工程建设、维护项目</w:t>
      </w:r>
      <w:r>
        <w:t>（</w:t>
      </w:r>
      <w:r>
        <w:rPr>
          <w:spacing w:val="-2"/>
        </w:rPr>
        <w:t>主次支道路及桥梁日常</w:t>
      </w:r>
      <w:r>
        <w:t>养护工程）按计划时间完成。</w:t>
      </w:r>
    </w:p>
    <w:p>
      <w:pPr>
        <w:spacing w:after="0" w:line="364" w:lineRule="auto"/>
        <w:jc w:val="both"/>
        <w:sectPr>
          <w:pgSz w:w="11910" w:h="16840"/>
          <w:pgMar w:top="1300" w:right="1000" w:bottom="1420" w:left="1300" w:header="0" w:footer="1232" w:gutter="0"/>
          <w:cols w:space="720" w:num="1"/>
        </w:sectPr>
      </w:pPr>
    </w:p>
    <w:p>
      <w:pPr>
        <w:pStyle w:val="10"/>
        <w:numPr>
          <w:ilvl w:val="0"/>
          <w:numId w:val="23"/>
        </w:numPr>
        <w:tabs>
          <w:tab w:val="left" w:pos="1560"/>
        </w:tabs>
        <w:spacing w:before="37" w:after="0" w:line="240" w:lineRule="auto"/>
        <w:ind w:left="1559" w:right="0" w:hanging="800"/>
        <w:jc w:val="left"/>
        <w:rPr>
          <w:sz w:val="32"/>
        </w:rPr>
      </w:pPr>
      <w:r>
        <w:rPr>
          <w:sz w:val="32"/>
        </w:rPr>
        <w:t>产出成本分析</w:t>
      </w:r>
    </w:p>
    <w:p>
      <w:pPr>
        <w:pStyle w:val="3"/>
        <w:spacing w:line="364" w:lineRule="auto"/>
        <w:ind w:right="412" w:firstLine="640"/>
        <w:jc w:val="both"/>
      </w:pPr>
      <w:r>
        <w:rPr>
          <w:w w:val="95"/>
        </w:rPr>
        <w:t>该二级指标满分</w:t>
      </w:r>
      <w:r>
        <w:rPr>
          <w:spacing w:val="3"/>
          <w:w w:val="95"/>
        </w:rPr>
        <w:t>5</w:t>
      </w:r>
      <w:r>
        <w:rPr>
          <w:spacing w:val="-5"/>
          <w:w w:val="95"/>
        </w:rPr>
        <w:t>分，得分</w:t>
      </w:r>
      <w:r>
        <w:rPr>
          <w:w w:val="95"/>
        </w:rPr>
        <w:t>3</w:t>
      </w:r>
      <w:r>
        <w:rPr>
          <w:spacing w:val="-4"/>
          <w:w w:val="95"/>
        </w:rPr>
        <w:t>分，得分率60%</w:t>
      </w:r>
      <w:r>
        <w:rPr>
          <w:spacing w:val="-1"/>
          <w:w w:val="95"/>
        </w:rPr>
        <w:t xml:space="preserve">，主要评价成本节 </w:t>
      </w:r>
      <w:r>
        <w:rPr>
          <w:spacing w:val="-16"/>
          <w:w w:val="95"/>
        </w:rPr>
        <w:t xml:space="preserve">约率。通过现场调研和查阅项目绩效目标申报表、相关财务资料以 </w:t>
      </w:r>
      <w:r>
        <w:rPr>
          <w:spacing w:val="-16"/>
        </w:rPr>
        <w:t>及针对该项目的专项审计报告该项目成本节约率为</w:t>
      </w:r>
      <w:r>
        <w:rPr>
          <w:spacing w:val="-8"/>
        </w:rPr>
        <w:t>0.28%</w:t>
      </w:r>
      <w:r>
        <w:rPr>
          <w:spacing w:val="-3"/>
        </w:rPr>
        <w:t>，评价组</w:t>
      </w:r>
      <w:r>
        <w:rPr>
          <w:spacing w:val="4"/>
          <w:w w:val="95"/>
        </w:rPr>
        <w:t xml:space="preserve">认为项目产出成本采取了有效的控制措施，但成本控制程度有待 </w:t>
      </w:r>
      <w:r>
        <w:t>提高。</w:t>
      </w:r>
    </w:p>
    <w:p>
      <w:pPr>
        <w:pStyle w:val="10"/>
        <w:numPr>
          <w:ilvl w:val="1"/>
          <w:numId w:val="20"/>
        </w:numPr>
        <w:tabs>
          <w:tab w:val="left" w:pos="1082"/>
        </w:tabs>
        <w:spacing w:before="4" w:after="0" w:line="240" w:lineRule="auto"/>
        <w:ind w:left="1081" w:right="0" w:hanging="322"/>
        <w:jc w:val="left"/>
        <w:rPr>
          <w:sz w:val="32"/>
        </w:rPr>
      </w:pPr>
      <w:r>
        <w:rPr>
          <w:sz w:val="32"/>
        </w:rPr>
        <w:t>项目效益分析</w:t>
      </w:r>
    </w:p>
    <w:p>
      <w:pPr>
        <w:pStyle w:val="3"/>
        <w:spacing w:line="364" w:lineRule="auto"/>
        <w:ind w:right="414" w:firstLine="640"/>
      </w:pPr>
      <w:r>
        <w:t>该一级指标满分35</w:t>
      </w:r>
      <w:r>
        <w:rPr>
          <w:spacing w:val="-18"/>
        </w:rPr>
        <w:t>分，得分</w:t>
      </w:r>
      <w:r>
        <w:t>31</w:t>
      </w:r>
      <w:r>
        <w:rPr>
          <w:spacing w:val="-15"/>
        </w:rPr>
        <w:t>分，得分率</w:t>
      </w:r>
      <w:r>
        <w:rPr>
          <w:spacing w:val="-10"/>
        </w:rPr>
        <w:t>88.57%</w:t>
      </w:r>
      <w:r>
        <w:rPr>
          <w:spacing w:val="-3"/>
        </w:rPr>
        <w:t>，包括社会效益、生态效益、可持续影响、满意度4个二级指标。</w:t>
      </w:r>
    </w:p>
    <w:p>
      <w:pPr>
        <w:pStyle w:val="10"/>
        <w:numPr>
          <w:ilvl w:val="0"/>
          <w:numId w:val="24"/>
        </w:numPr>
        <w:tabs>
          <w:tab w:val="left" w:pos="1560"/>
        </w:tabs>
        <w:spacing w:before="2" w:after="0" w:line="240" w:lineRule="auto"/>
        <w:ind w:left="1559" w:right="0" w:hanging="800"/>
        <w:jc w:val="left"/>
        <w:rPr>
          <w:sz w:val="32"/>
        </w:rPr>
      </w:pPr>
      <w:r>
        <w:rPr>
          <w:sz w:val="32"/>
        </w:rPr>
        <w:t>社会效益分析</w:t>
      </w:r>
    </w:p>
    <w:p>
      <w:pPr>
        <w:pStyle w:val="3"/>
        <w:spacing w:line="364" w:lineRule="auto"/>
        <w:ind w:right="414" w:firstLine="640"/>
      </w:pPr>
      <w:r>
        <w:t>该二级指标满分</w:t>
      </w:r>
      <w:r>
        <w:rPr>
          <w:spacing w:val="3"/>
        </w:rPr>
        <w:t>9</w:t>
      </w:r>
      <w:r>
        <w:rPr>
          <w:spacing w:val="-18"/>
        </w:rPr>
        <w:t>分，得分</w:t>
      </w:r>
      <w:r>
        <w:t>7</w:t>
      </w:r>
      <w:r>
        <w:rPr>
          <w:spacing w:val="-15"/>
        </w:rPr>
        <w:t>分，得分率</w:t>
      </w:r>
      <w:r>
        <w:rPr>
          <w:spacing w:val="-10"/>
        </w:rPr>
        <w:t>77.78%</w:t>
      </w:r>
      <w:r>
        <w:rPr>
          <w:spacing w:val="-4"/>
        </w:rPr>
        <w:t>，包括消除辖区道路安全隐患和提高辖区市政设施完好率2个三级指标。</w:t>
      </w:r>
    </w:p>
    <w:p>
      <w:pPr>
        <w:pStyle w:val="3"/>
        <w:spacing w:before="2" w:line="364" w:lineRule="auto"/>
        <w:ind w:right="257" w:firstLine="640"/>
      </w:pPr>
      <w:r>
        <w:rPr>
          <w:spacing w:val="3"/>
        </w:rPr>
        <w:t>项目在道路施工过程中协调好了周边居民关系，最大程度降</w:t>
      </w:r>
      <w:r>
        <w:rPr>
          <w:spacing w:val="-3"/>
        </w:rPr>
        <w:t xml:space="preserve">低因施工对居民的出行影响，严控交通安全，做好交通导行措施， </w:t>
      </w:r>
      <w:r>
        <w:rPr>
          <w:spacing w:val="-13"/>
        </w:rPr>
        <w:t>周边建筑物较多且距离较近，施工中严控施工噪声，现状道路地下</w:t>
      </w:r>
      <w:r>
        <w:rPr>
          <w:spacing w:val="-19"/>
        </w:rPr>
        <w:t>专业管线繁多，施工前做好了勘察工作，施工中做好了现有管线保</w:t>
      </w:r>
      <w:r>
        <w:rPr>
          <w:spacing w:val="-18"/>
        </w:rPr>
        <w:t>护工作，防止了现状管线的破坏。消除了道路安全隐患，提高辖区</w:t>
      </w:r>
      <w:r>
        <w:rPr>
          <w:spacing w:val="-20"/>
        </w:rPr>
        <w:t>市政设施完好率。经现场调查，奥体西路非机动车道路出现路面破损情况，存在道路安全隐患，辖区市政设施完好性有待提高。</w:t>
      </w:r>
    </w:p>
    <w:p>
      <w:pPr>
        <w:pStyle w:val="10"/>
        <w:numPr>
          <w:ilvl w:val="0"/>
          <w:numId w:val="24"/>
        </w:numPr>
        <w:tabs>
          <w:tab w:val="left" w:pos="1560"/>
        </w:tabs>
        <w:spacing w:before="6" w:after="0" w:line="240" w:lineRule="auto"/>
        <w:ind w:left="1559" w:right="0" w:hanging="800"/>
        <w:jc w:val="left"/>
        <w:rPr>
          <w:sz w:val="32"/>
        </w:rPr>
      </w:pPr>
      <w:r>
        <w:rPr>
          <w:sz w:val="32"/>
        </w:rPr>
        <w:t>生态效益分析</w:t>
      </w:r>
    </w:p>
    <w:p>
      <w:pPr>
        <w:pStyle w:val="3"/>
        <w:spacing w:line="364" w:lineRule="auto"/>
        <w:ind w:right="415" w:firstLine="640"/>
      </w:pPr>
      <w:r>
        <w:rPr>
          <w:w w:val="95"/>
        </w:rPr>
        <w:t>该二级指标满分</w:t>
      </w:r>
      <w:r>
        <w:rPr>
          <w:spacing w:val="3"/>
          <w:w w:val="95"/>
        </w:rPr>
        <w:t>9</w:t>
      </w:r>
      <w:r>
        <w:rPr>
          <w:spacing w:val="-18"/>
          <w:w w:val="95"/>
        </w:rPr>
        <w:t>分，得分</w:t>
      </w:r>
      <w:r>
        <w:rPr>
          <w:w w:val="95"/>
        </w:rPr>
        <w:t>9</w:t>
      </w:r>
      <w:r>
        <w:rPr>
          <w:spacing w:val="-15"/>
          <w:w w:val="95"/>
        </w:rPr>
        <w:t>分，得分率</w:t>
      </w:r>
      <w:r>
        <w:rPr>
          <w:spacing w:val="-14"/>
          <w:w w:val="95"/>
        </w:rPr>
        <w:t>100%</w:t>
      </w:r>
      <w:r>
        <w:rPr>
          <w:spacing w:val="-4"/>
          <w:w w:val="95"/>
        </w:rPr>
        <w:t xml:space="preserve">，包括改善辖区道 </w:t>
      </w:r>
      <w:r>
        <w:rPr>
          <w:spacing w:val="-4"/>
        </w:rPr>
        <w:t>路、桥梁环境和提升市民出行环境2个三级指标。</w:t>
      </w:r>
    </w:p>
    <w:p>
      <w:pPr>
        <w:spacing w:after="0" w:line="364" w:lineRule="auto"/>
        <w:sectPr>
          <w:pgSz w:w="11910" w:h="16840"/>
          <w:pgMar w:top="1300" w:right="1000" w:bottom="1420" w:left="1300" w:header="0" w:footer="1232" w:gutter="0"/>
          <w:cols w:space="720" w:num="1"/>
        </w:sectPr>
      </w:pPr>
    </w:p>
    <w:p>
      <w:pPr>
        <w:pStyle w:val="3"/>
        <w:spacing w:before="37" w:line="364" w:lineRule="auto"/>
        <w:ind w:right="417" w:firstLine="640"/>
      </w:pPr>
      <w:r>
        <w:rPr>
          <w:spacing w:val="-13"/>
        </w:rPr>
        <w:t>项目除保障日常计划养护，还实现了各类问题快速发现、快速</w:t>
      </w:r>
      <w:r>
        <w:rPr>
          <w:spacing w:val="-8"/>
        </w:rPr>
        <w:t>反应、快速调度、快速解决、快速反馈。发挥</w:t>
      </w:r>
      <w:r>
        <w:t>12345</w:t>
      </w:r>
      <w:r>
        <w:rPr>
          <w:spacing w:val="-2"/>
        </w:rPr>
        <w:t>市民服务热线</w:t>
      </w:r>
    </w:p>
    <w:p>
      <w:pPr>
        <w:pStyle w:val="3"/>
        <w:spacing w:before="2" w:line="364" w:lineRule="auto"/>
        <w:ind w:right="256"/>
      </w:pPr>
      <w:r>
        <w:t>（创城监督专线</w:t>
      </w:r>
      <w:r>
        <w:rPr>
          <w:spacing w:val="-69"/>
        </w:rPr>
        <w:t>）</w:t>
      </w:r>
      <w:r>
        <w:rPr>
          <w:spacing w:val="-13"/>
        </w:rPr>
        <w:t>、文明城市建设管理大数据平台作用，拓展问题</w:t>
      </w:r>
      <w:r>
        <w:rPr>
          <w:spacing w:val="-17"/>
        </w:rPr>
        <w:t>汇总渠道，广泛发动社会各界群众开展创城问题线索征集，形成全</w:t>
      </w:r>
      <w:r>
        <w:rPr>
          <w:spacing w:val="4"/>
        </w:rPr>
        <w:t>社会齐抓共管的良好局面。济南市历下区市政工程服务中心处理</w:t>
      </w:r>
      <w:r>
        <w:rPr>
          <w:spacing w:val="-6"/>
        </w:rPr>
        <w:t>工单过程中，区分轻重缓急，将工单分为三类，分别为</w:t>
      </w:r>
      <w:r>
        <w:t>A类——情</w:t>
      </w:r>
      <w:r>
        <w:rPr>
          <w:spacing w:val="-16"/>
        </w:rPr>
        <w:t>况严重、危险，急办工单；此类工单必须当天完成，如遇特殊情况</w:t>
      </w:r>
      <w:r>
        <w:rPr>
          <w:spacing w:val="4"/>
        </w:rPr>
        <w:t>无法处理的要做好警示标志，由各科室向分管领导汇报并通知指</w:t>
      </w:r>
      <w:r>
        <w:rPr>
          <w:spacing w:val="-14"/>
        </w:rPr>
        <w:t>挥中心。此类工单各科室要做好交接班工作；</w:t>
      </w:r>
      <w:r>
        <w:rPr>
          <w:spacing w:val="-52"/>
        </w:rPr>
        <w:t>B</w:t>
      </w:r>
      <w:r>
        <w:rPr>
          <w:spacing w:val="-2"/>
        </w:rPr>
        <w:t>类——情况较严重、</w:t>
      </w:r>
      <w:r>
        <w:rPr>
          <w:spacing w:val="-4"/>
        </w:rPr>
        <w:t>较危险工单；此类工单限期</w:t>
      </w:r>
      <w:r>
        <w:t>3</w:t>
      </w:r>
      <w:r>
        <w:rPr>
          <w:spacing w:val="-5"/>
        </w:rPr>
        <w:t>天内完成，如遇特殊情况无法在限期</w:t>
      </w:r>
      <w:r>
        <w:rPr>
          <w:spacing w:val="4"/>
        </w:rPr>
        <w:t>内完成的要做好警示标志，由各科室向分管领导汇报并通知指挥</w:t>
      </w:r>
      <w:r>
        <w:rPr>
          <w:spacing w:val="-18"/>
        </w:rPr>
        <w:t>中心；</w:t>
      </w:r>
      <w:r>
        <w:rPr>
          <w:spacing w:val="-53"/>
        </w:rPr>
        <w:t>C</w:t>
      </w:r>
      <w:r>
        <w:t>类——此类工单限期7</w:t>
      </w:r>
      <w:r>
        <w:rPr>
          <w:spacing w:val="-11"/>
        </w:rPr>
        <w:t>天内完成，如遇特殊情况无法在限期</w:t>
      </w:r>
      <w:r>
        <w:rPr>
          <w:spacing w:val="-17"/>
        </w:rPr>
        <w:t>内完成的，由各科室向分管领导汇报并通知指挥中心。济南市数字</w:t>
      </w:r>
      <w:r>
        <w:rPr>
          <w:spacing w:val="-18"/>
        </w:rPr>
        <w:t>化城市管理系统、</w:t>
      </w:r>
      <w:r>
        <w:t>12345</w:t>
      </w:r>
      <w:r>
        <w:rPr>
          <w:spacing w:val="-2"/>
        </w:rPr>
        <w:t>工单要按工单时限要求完成。环境治理接</w:t>
      </w:r>
      <w:r>
        <w:rPr>
          <w:spacing w:val="-16"/>
        </w:rPr>
        <w:t>受大众监督，覆盖范围更广、治理要求更精细，更加符合百姓对出</w:t>
      </w:r>
      <w:r>
        <w:rPr>
          <w:spacing w:val="-19"/>
        </w:rPr>
        <w:t>行环境的要求，进一步改善了辖区道路、桥梁环境和提升市民出行环境。</w:t>
      </w:r>
    </w:p>
    <w:p>
      <w:pPr>
        <w:pStyle w:val="10"/>
        <w:numPr>
          <w:ilvl w:val="0"/>
          <w:numId w:val="24"/>
        </w:numPr>
        <w:tabs>
          <w:tab w:val="left" w:pos="1560"/>
        </w:tabs>
        <w:spacing w:before="12" w:after="0" w:line="240" w:lineRule="auto"/>
        <w:ind w:left="1559" w:right="0" w:hanging="800"/>
        <w:jc w:val="left"/>
        <w:rPr>
          <w:sz w:val="32"/>
        </w:rPr>
      </w:pPr>
      <w:r>
        <w:rPr>
          <w:sz w:val="32"/>
        </w:rPr>
        <w:t>可持续影响分析</w:t>
      </w:r>
    </w:p>
    <w:p>
      <w:pPr>
        <w:pStyle w:val="3"/>
        <w:spacing w:line="364" w:lineRule="auto"/>
        <w:ind w:right="412" w:firstLine="640"/>
      </w:pPr>
      <w:r>
        <w:t>该二级指标满分</w:t>
      </w:r>
      <w:r>
        <w:rPr>
          <w:spacing w:val="3"/>
        </w:rPr>
        <w:t>7</w:t>
      </w:r>
      <w:r>
        <w:rPr>
          <w:spacing w:val="-18"/>
        </w:rPr>
        <w:t>分，得分</w:t>
      </w:r>
      <w:r>
        <w:t>5</w:t>
      </w:r>
      <w:r>
        <w:rPr>
          <w:spacing w:val="-15"/>
        </w:rPr>
        <w:t>分，得分率</w:t>
      </w:r>
      <w:r>
        <w:rPr>
          <w:spacing w:val="-10"/>
        </w:rPr>
        <w:t>71.43%</w:t>
      </w:r>
      <w:r>
        <w:rPr>
          <w:spacing w:val="-4"/>
        </w:rPr>
        <w:t>，主要评价道路及桥梁日常养护可持续性1个三级指标。</w:t>
      </w:r>
    </w:p>
    <w:p>
      <w:pPr>
        <w:pStyle w:val="3"/>
        <w:spacing w:before="3" w:line="364" w:lineRule="auto"/>
        <w:ind w:right="192" w:firstLine="640"/>
      </w:pPr>
      <w:r>
        <w:t>济南市历下区市政工程服务中心辖区的主次道路的共 76 条， 因资金投入不足，2020 年养护了 30 余条，养护道路数量覆盖率</w:t>
      </w:r>
    </w:p>
    <w:p>
      <w:pPr>
        <w:spacing w:after="0" w:line="364" w:lineRule="auto"/>
        <w:sectPr>
          <w:pgSz w:w="11910" w:h="16840"/>
          <w:pgMar w:top="1300" w:right="1000" w:bottom="1420" w:left="1300" w:header="0" w:footer="1232" w:gutter="0"/>
          <w:cols w:space="720" w:num="1"/>
        </w:sectPr>
      </w:pPr>
    </w:p>
    <w:p>
      <w:pPr>
        <w:pStyle w:val="3"/>
        <w:spacing w:before="37"/>
      </w:pPr>
      <w:r>
        <w:rPr>
          <w:spacing w:val="-12"/>
        </w:rPr>
        <w:t xml:space="preserve">底，与济南易通城市建设集团股份有限公司签订 </w:t>
      </w:r>
      <w:r>
        <w:t>2020</w:t>
      </w:r>
      <w:r>
        <w:rPr>
          <w:spacing w:val="-15"/>
        </w:rPr>
        <w:t xml:space="preserve"> 年历下区主</w:t>
      </w:r>
    </w:p>
    <w:p>
      <w:pPr>
        <w:pStyle w:val="3"/>
      </w:pPr>
      <w:r>
        <w:rPr>
          <w:spacing w:val="-5"/>
        </w:rPr>
        <w:t xml:space="preserve">次支道路及桥梁日常养护工程合同金额为 </w:t>
      </w:r>
      <w:r>
        <w:t>1950</w:t>
      </w:r>
      <w:r>
        <w:rPr>
          <w:spacing w:val="-17"/>
        </w:rPr>
        <w:t xml:space="preserve"> 万元，项目年初预</w:t>
      </w:r>
    </w:p>
    <w:p>
      <w:pPr>
        <w:pStyle w:val="3"/>
      </w:pPr>
      <w:r>
        <w:rPr>
          <w:spacing w:val="-13"/>
        </w:rPr>
        <w:t xml:space="preserve">算金额为 </w:t>
      </w:r>
      <w:r>
        <w:t>2000</w:t>
      </w:r>
      <w:r>
        <w:rPr>
          <w:spacing w:val="-15"/>
        </w:rPr>
        <w:t xml:space="preserve"> 万元，批复金额为 </w:t>
      </w:r>
      <w:r>
        <w:t>960</w:t>
      </w:r>
      <w:r>
        <w:rPr>
          <w:spacing w:val="-20"/>
        </w:rPr>
        <w:t xml:space="preserve"> 万元，截止 </w:t>
      </w:r>
      <w:r>
        <w:t>2020</w:t>
      </w:r>
      <w:r>
        <w:rPr>
          <w:spacing w:val="-13"/>
        </w:rPr>
        <w:t xml:space="preserve"> 年底，支</w:t>
      </w:r>
    </w:p>
    <w:p>
      <w:pPr>
        <w:pStyle w:val="3"/>
        <w:spacing w:line="364" w:lineRule="auto"/>
        <w:ind w:right="418"/>
        <w:jc w:val="both"/>
      </w:pPr>
      <w:r>
        <w:rPr>
          <w:spacing w:val="-41"/>
        </w:rPr>
        <w:t xml:space="preserve">付 </w:t>
      </w:r>
      <w:r>
        <w:t>960</w:t>
      </w:r>
      <w:r>
        <w:rPr>
          <w:spacing w:val="-32"/>
        </w:rPr>
        <w:t xml:space="preserve"> 万，余款 </w:t>
      </w:r>
      <w:r>
        <w:t>990</w:t>
      </w:r>
      <w:r>
        <w:rPr>
          <w:spacing w:val="-34"/>
        </w:rPr>
        <w:t xml:space="preserve"> 万元在 </w:t>
      </w:r>
      <w:r>
        <w:t>2021</w:t>
      </w:r>
      <w:r>
        <w:rPr>
          <w:spacing w:val="-12"/>
        </w:rPr>
        <w:t xml:space="preserve"> 年度和以后年度支付，势必影响</w:t>
      </w:r>
      <w:r>
        <w:rPr>
          <w:spacing w:val="-15"/>
        </w:rPr>
        <w:t>以后年度的资金预算额，仅依靠财政专项资金，项目资金持续投入</w:t>
      </w:r>
      <w:r>
        <w:t>保障度低。</w:t>
      </w:r>
    </w:p>
    <w:p>
      <w:pPr>
        <w:pStyle w:val="10"/>
        <w:numPr>
          <w:ilvl w:val="0"/>
          <w:numId w:val="24"/>
        </w:numPr>
        <w:tabs>
          <w:tab w:val="left" w:pos="1560"/>
        </w:tabs>
        <w:spacing w:before="2" w:after="0" w:line="240" w:lineRule="auto"/>
        <w:ind w:left="1559" w:right="0" w:hanging="800"/>
        <w:jc w:val="left"/>
        <w:rPr>
          <w:sz w:val="32"/>
        </w:rPr>
      </w:pPr>
      <w:r>
        <w:rPr>
          <w:sz w:val="32"/>
        </w:rPr>
        <w:t>满意度分析</w:t>
      </w:r>
    </w:p>
    <w:p>
      <w:pPr>
        <w:pStyle w:val="3"/>
        <w:spacing w:before="215" w:line="364" w:lineRule="auto"/>
        <w:ind w:right="414" w:firstLine="640"/>
      </w:pPr>
      <w:r>
        <w:t>该二级指标满分10</w:t>
      </w:r>
      <w:r>
        <w:rPr>
          <w:spacing w:val="-18"/>
        </w:rPr>
        <w:t>分，得分</w:t>
      </w:r>
      <w:r>
        <w:t>10</w:t>
      </w:r>
      <w:r>
        <w:rPr>
          <w:spacing w:val="-15"/>
        </w:rPr>
        <w:t>分，得分率</w:t>
      </w:r>
      <w:r>
        <w:rPr>
          <w:spacing w:val="-14"/>
        </w:rPr>
        <w:t>100%</w:t>
      </w:r>
      <w:r>
        <w:rPr>
          <w:spacing w:val="-4"/>
        </w:rPr>
        <w:t>，包括市民满意度1个三级指标。</w:t>
      </w:r>
    </w:p>
    <w:p>
      <w:pPr>
        <w:pStyle w:val="3"/>
        <w:spacing w:before="2" w:line="364" w:lineRule="auto"/>
        <w:ind w:right="416" w:firstLine="640"/>
      </w:pPr>
      <w:r>
        <w:rPr>
          <w:spacing w:val="-16"/>
        </w:rPr>
        <w:t>根据项目内容，我们对项目整理了满意度调查问卷，通过向个</w:t>
      </w:r>
      <w:r>
        <w:t>别路段辖区市民发放问卷，整体满意度较高。</w:t>
      </w:r>
    </w:p>
    <w:p>
      <w:pPr>
        <w:pStyle w:val="2"/>
        <w:spacing w:before="37"/>
      </w:pPr>
      <w:bookmarkStart w:id="14" w:name="_bookmark14"/>
      <w:bookmarkEnd w:id="14"/>
      <w:r>
        <w:rPr>
          <w:w w:val="95"/>
        </w:rPr>
        <w:t>四、项目主要绩效、存在问题及原因分析</w:t>
      </w:r>
    </w:p>
    <w:p>
      <w:pPr>
        <w:pStyle w:val="3"/>
        <w:spacing w:before="171"/>
        <w:ind w:left="759"/>
      </w:pPr>
      <w:bookmarkStart w:id="15" w:name="_bookmark15"/>
      <w:bookmarkEnd w:id="15"/>
      <w:r>
        <w:t>（一）项目主要绩效</w:t>
      </w:r>
    </w:p>
    <w:p>
      <w:pPr>
        <w:pStyle w:val="10"/>
        <w:numPr>
          <w:ilvl w:val="0"/>
          <w:numId w:val="25"/>
        </w:numPr>
        <w:tabs>
          <w:tab w:val="left" w:pos="1082"/>
        </w:tabs>
        <w:spacing w:before="171" w:after="0" w:line="240" w:lineRule="auto"/>
        <w:ind w:left="1081" w:right="0" w:hanging="322"/>
        <w:jc w:val="left"/>
        <w:rPr>
          <w:sz w:val="32"/>
        </w:rPr>
      </w:pPr>
      <w:r>
        <w:rPr>
          <w:spacing w:val="-15"/>
          <w:sz w:val="32"/>
        </w:rPr>
        <w:t>资金管理规范。项目资金管理规范，资金全额到位，到位及</w:t>
      </w:r>
    </w:p>
    <w:p>
      <w:pPr>
        <w:pStyle w:val="3"/>
        <w:spacing w:before="169"/>
      </w:pPr>
      <w:r>
        <w:t>时。</w:t>
      </w:r>
    </w:p>
    <w:p>
      <w:pPr>
        <w:pStyle w:val="3"/>
        <w:spacing w:before="170"/>
        <w:ind w:left="759"/>
      </w:pPr>
      <w:r>
        <w:t>济南市历下区市政工程服务中心工程建设、维护项目（主次支</w:t>
      </w:r>
    </w:p>
    <w:p>
      <w:pPr>
        <w:pStyle w:val="3"/>
        <w:spacing w:before="1"/>
        <w:ind w:left="0"/>
        <w:rPr>
          <w:sz w:val="9"/>
        </w:rPr>
      </w:pPr>
    </w:p>
    <w:p>
      <w:pPr>
        <w:pStyle w:val="3"/>
        <w:spacing w:before="55" w:line="340" w:lineRule="auto"/>
        <w:ind w:right="367"/>
        <w:jc w:val="both"/>
      </w:pPr>
      <w:r>
        <w:t>道路及桥梁日常养护工程</w:t>
      </w:r>
      <w:r>
        <w:rPr>
          <w:spacing w:val="-21"/>
        </w:rPr>
        <w:t>）</w:t>
      </w:r>
      <w:r>
        <w:t>压缩后预算金额为960</w:t>
      </w:r>
      <w:r>
        <w:rPr>
          <w:spacing w:val="-5"/>
        </w:rPr>
        <w:t>万元，实际财政拨款960万元；预算执行率高，预算执行率100%</w:t>
      </w:r>
      <w:r>
        <w:rPr>
          <w:spacing w:val="-6"/>
        </w:rPr>
        <w:t xml:space="preserve">；资金使用合规， </w:t>
      </w:r>
      <w:r>
        <w:rPr>
          <w:spacing w:val="-15"/>
        </w:rPr>
        <w:t>支出范围合规、依据充分，未发现挤占、挪用、截留、改变用途等问题；发放程序规范、资料完整可查。</w:t>
      </w:r>
    </w:p>
    <w:p>
      <w:pPr>
        <w:pStyle w:val="10"/>
        <w:numPr>
          <w:ilvl w:val="0"/>
          <w:numId w:val="25"/>
        </w:numPr>
        <w:tabs>
          <w:tab w:val="left" w:pos="1082"/>
        </w:tabs>
        <w:spacing w:before="0" w:after="0" w:line="400" w:lineRule="exact"/>
        <w:ind w:left="1081" w:right="0" w:hanging="322"/>
        <w:jc w:val="left"/>
        <w:rPr>
          <w:sz w:val="32"/>
        </w:rPr>
      </w:pPr>
      <w:r>
        <w:rPr>
          <w:sz w:val="32"/>
        </w:rPr>
        <w:t>组织实施高效，管理制度健全，制度执行有效。</w:t>
      </w:r>
    </w:p>
    <w:p>
      <w:pPr>
        <w:pStyle w:val="3"/>
        <w:spacing w:before="171" w:line="340" w:lineRule="auto"/>
        <w:ind w:right="413" w:firstLine="640"/>
      </w:pPr>
      <w:r>
        <w:rPr>
          <w:spacing w:val="3"/>
          <w:w w:val="95"/>
        </w:rPr>
        <w:t xml:space="preserve">济南市历下区市政工程服务中心业务管理制度方面，制定全 </w:t>
      </w:r>
      <w:r>
        <w:rPr>
          <w:spacing w:val="4"/>
          <w:w w:val="95"/>
        </w:rPr>
        <w:t>过程的执行标准和进度保证措施。严格按照资金支付程序做好各</w:t>
      </w:r>
    </w:p>
    <w:p>
      <w:pPr>
        <w:spacing w:after="0" w:line="340" w:lineRule="auto"/>
        <w:sectPr>
          <w:pgSz w:w="11910" w:h="16840"/>
          <w:pgMar w:top="1300" w:right="1000" w:bottom="1420" w:left="1300" w:header="0" w:footer="1232" w:gutter="0"/>
          <w:cols w:space="720" w:num="1"/>
        </w:sectPr>
      </w:pPr>
    </w:p>
    <w:p>
      <w:pPr>
        <w:pStyle w:val="3"/>
        <w:spacing w:before="33" w:line="340" w:lineRule="auto"/>
        <w:ind w:right="414"/>
        <w:jc w:val="both"/>
      </w:pPr>
      <w:r>
        <w:rPr>
          <w:spacing w:val="-16"/>
        </w:rPr>
        <w:t>方面工作，确保资金支付顺利开展。财务管理方面，济南市历下区</w:t>
      </w:r>
      <w:r>
        <w:rPr>
          <w:spacing w:val="4"/>
          <w:w w:val="95"/>
        </w:rPr>
        <w:t xml:space="preserve">市政工程服务中心制定了内部控制制度，对收支管理以及财政专 </w:t>
      </w:r>
      <w:r>
        <w:rPr>
          <w:spacing w:val="-12"/>
        </w:rPr>
        <w:t>项资金管理方面做了严格规定，按照相关制度进行收支核算。评价</w:t>
      </w:r>
      <w:r>
        <w:rPr>
          <w:spacing w:val="-19"/>
        </w:rPr>
        <w:t>组认为业务信息、财务管理制度健全。项目日常管理实施能够按照相关管理制度和发放标准执行。</w:t>
      </w:r>
    </w:p>
    <w:p>
      <w:pPr>
        <w:pStyle w:val="3"/>
        <w:spacing w:before="0" w:line="401" w:lineRule="exact"/>
        <w:ind w:left="759"/>
      </w:pPr>
      <w:bookmarkStart w:id="16" w:name="_bookmark16"/>
      <w:bookmarkEnd w:id="16"/>
      <w:r>
        <w:rPr>
          <w:w w:val="95"/>
        </w:rPr>
        <w:t>（二）存在问题及原因分析</w:t>
      </w:r>
    </w:p>
    <w:p>
      <w:pPr>
        <w:pStyle w:val="10"/>
        <w:numPr>
          <w:ilvl w:val="0"/>
          <w:numId w:val="26"/>
        </w:numPr>
        <w:tabs>
          <w:tab w:val="left" w:pos="1082"/>
        </w:tabs>
        <w:spacing w:before="132" w:after="0" w:line="240" w:lineRule="auto"/>
        <w:ind w:left="1081" w:right="0" w:hanging="322"/>
        <w:jc w:val="left"/>
        <w:rPr>
          <w:sz w:val="32"/>
        </w:rPr>
      </w:pPr>
      <w:r>
        <w:rPr>
          <w:sz w:val="32"/>
        </w:rPr>
        <w:t>项目决策方面</w:t>
      </w:r>
    </w:p>
    <w:p>
      <w:pPr>
        <w:pStyle w:val="3"/>
        <w:spacing w:before="215" w:line="364" w:lineRule="auto"/>
        <w:ind w:right="412" w:firstLine="640"/>
        <w:jc w:val="both"/>
      </w:pPr>
      <w:r>
        <w:rPr>
          <w:spacing w:val="4"/>
          <w:w w:val="95"/>
        </w:rPr>
        <w:t xml:space="preserve">一是项目在预算申报时，与市政工程建设、维护项目合并申 </w:t>
      </w:r>
      <w:r>
        <w:rPr>
          <w:spacing w:val="-14"/>
          <w:w w:val="95"/>
        </w:rPr>
        <w:t xml:space="preserve">报，项目设定的绩效目标尤其是数量指标缺乏具体、清晰性，缺乏 </w:t>
      </w:r>
      <w:r>
        <w:rPr>
          <w:spacing w:val="-14"/>
        </w:rPr>
        <w:t>可衡量性，评价组认为项目指标缺乏明确性。</w:t>
      </w:r>
    </w:p>
    <w:p>
      <w:pPr>
        <w:pStyle w:val="3"/>
        <w:spacing w:before="2" w:line="364" w:lineRule="auto"/>
        <w:ind w:right="412" w:firstLine="640"/>
        <w:jc w:val="both"/>
      </w:pPr>
      <w:r>
        <w:rPr>
          <w:spacing w:val="3"/>
          <w:w w:val="95"/>
        </w:rPr>
        <w:t xml:space="preserve">二是项目前期调研工作缺乏充分性，未提供详细的资金使用 </w:t>
      </w:r>
      <w:r>
        <w:rPr>
          <w:spacing w:val="-16"/>
        </w:rPr>
        <w:t>计划，如道路施工范围，施工面积、具体的资金支出明细等，评价</w:t>
      </w:r>
      <w:r>
        <w:rPr>
          <w:spacing w:val="3"/>
          <w:w w:val="95"/>
        </w:rPr>
        <w:t xml:space="preserve">组认为项目资金预算编制依据缺乏充分性，预算编制缺乏科学合 </w:t>
      </w:r>
      <w:r>
        <w:rPr>
          <w:spacing w:val="3"/>
        </w:rPr>
        <w:t>理性。</w:t>
      </w:r>
    </w:p>
    <w:p>
      <w:pPr>
        <w:pStyle w:val="10"/>
        <w:numPr>
          <w:ilvl w:val="0"/>
          <w:numId w:val="26"/>
        </w:numPr>
        <w:tabs>
          <w:tab w:val="left" w:pos="1082"/>
        </w:tabs>
        <w:spacing w:before="4" w:after="0" w:line="240" w:lineRule="auto"/>
        <w:ind w:left="1081" w:right="0" w:hanging="322"/>
        <w:jc w:val="left"/>
        <w:rPr>
          <w:sz w:val="32"/>
        </w:rPr>
      </w:pPr>
      <w:r>
        <w:rPr>
          <w:sz w:val="32"/>
        </w:rPr>
        <w:t>项目产出方面</w:t>
      </w:r>
    </w:p>
    <w:p>
      <w:pPr>
        <w:pStyle w:val="3"/>
        <w:spacing w:line="364" w:lineRule="auto"/>
        <w:ind w:right="354" w:firstLine="640"/>
      </w:pPr>
      <w:r>
        <w:t>项目的专项审计报告该项目成本节约率为0.28%，项目产出成本虽采取了有效的控制措施，但成本控制程度有待提高。</w:t>
      </w:r>
    </w:p>
    <w:p>
      <w:pPr>
        <w:pStyle w:val="10"/>
        <w:numPr>
          <w:ilvl w:val="0"/>
          <w:numId w:val="26"/>
        </w:numPr>
        <w:tabs>
          <w:tab w:val="left" w:pos="1082"/>
        </w:tabs>
        <w:spacing w:before="1" w:after="0" w:line="240" w:lineRule="auto"/>
        <w:ind w:left="1081" w:right="0" w:hanging="322"/>
        <w:jc w:val="left"/>
        <w:rPr>
          <w:sz w:val="32"/>
        </w:rPr>
      </w:pPr>
      <w:r>
        <w:rPr>
          <w:sz w:val="32"/>
        </w:rPr>
        <w:t>项目效益方面</w:t>
      </w:r>
    </w:p>
    <w:p>
      <w:pPr>
        <w:pStyle w:val="10"/>
        <w:numPr>
          <w:ilvl w:val="0"/>
          <w:numId w:val="27"/>
        </w:numPr>
        <w:tabs>
          <w:tab w:val="left" w:pos="1560"/>
        </w:tabs>
        <w:spacing w:before="214" w:after="0" w:line="364" w:lineRule="auto"/>
        <w:ind w:left="118" w:right="414" w:firstLine="641"/>
        <w:jc w:val="left"/>
        <w:rPr>
          <w:sz w:val="32"/>
        </w:rPr>
      </w:pPr>
      <w:r>
        <w:rPr>
          <w:spacing w:val="-4"/>
          <w:w w:val="95"/>
          <w:sz w:val="32"/>
        </w:rPr>
        <w:t xml:space="preserve">项目道路出现路面破损情况，存在道路安全隐患，辖区 </w:t>
      </w:r>
      <w:r>
        <w:rPr>
          <w:sz w:val="32"/>
        </w:rPr>
        <w:t>市政设施完好性有待提高。</w:t>
      </w:r>
    </w:p>
    <w:p>
      <w:pPr>
        <w:pStyle w:val="10"/>
        <w:numPr>
          <w:ilvl w:val="0"/>
          <w:numId w:val="27"/>
        </w:numPr>
        <w:tabs>
          <w:tab w:val="left" w:pos="1560"/>
        </w:tabs>
        <w:spacing w:before="2" w:after="0" w:line="364" w:lineRule="auto"/>
        <w:ind w:left="118" w:right="688" w:firstLine="641"/>
        <w:jc w:val="left"/>
        <w:rPr>
          <w:sz w:val="32"/>
        </w:rPr>
      </w:pPr>
      <w:r>
        <w:rPr>
          <w:spacing w:val="-1"/>
          <w:sz w:val="32"/>
        </w:rPr>
        <w:t>项目因资金投入不足，养护道路数量覆盖率底，仅依</w:t>
      </w:r>
      <w:r>
        <w:rPr>
          <w:sz w:val="32"/>
        </w:rPr>
        <w:t>靠财政专项资金，资金持续投入保障度低。</w:t>
      </w:r>
    </w:p>
    <w:p>
      <w:pPr>
        <w:spacing w:after="0" w:line="364" w:lineRule="auto"/>
        <w:jc w:val="left"/>
        <w:rPr>
          <w:sz w:val="32"/>
        </w:rPr>
        <w:sectPr>
          <w:pgSz w:w="11910" w:h="16840"/>
          <w:pgMar w:top="1340" w:right="1000" w:bottom="1420" w:left="1300" w:header="0" w:footer="1232" w:gutter="0"/>
          <w:cols w:space="720" w:num="1"/>
        </w:sectPr>
      </w:pPr>
    </w:p>
    <w:p>
      <w:pPr>
        <w:pStyle w:val="2"/>
        <w:ind w:left="922"/>
      </w:pPr>
      <w:bookmarkStart w:id="17" w:name="_bookmark17"/>
      <w:bookmarkEnd w:id="17"/>
      <w:r>
        <w:t>五、有关建议</w:t>
      </w:r>
    </w:p>
    <w:p>
      <w:pPr>
        <w:pStyle w:val="3"/>
        <w:spacing w:before="132" w:line="364" w:lineRule="auto"/>
        <w:ind w:right="527" w:firstLine="640"/>
        <w:jc w:val="both"/>
      </w:pPr>
      <w:r>
        <w:t>针对评价组发现的问题，着眼于项目总体目标，提出以下三方面建议:</w:t>
      </w:r>
    </w:p>
    <w:p>
      <w:pPr>
        <w:pStyle w:val="3"/>
        <w:spacing w:before="2" w:line="364" w:lineRule="auto"/>
        <w:ind w:right="528" w:firstLine="640"/>
        <w:jc w:val="both"/>
      </w:pPr>
      <w:r>
        <w:t>（一）规范项目的立项程序，设立明确的绩效指标体系，强化目标约束力，加强预算编制方法的科学性。资金分配方面注重资金的使用效益。</w:t>
      </w:r>
    </w:p>
    <w:p>
      <w:pPr>
        <w:pStyle w:val="3"/>
        <w:spacing w:before="2" w:line="364" w:lineRule="auto"/>
        <w:ind w:right="528" w:firstLine="640"/>
        <w:jc w:val="both"/>
      </w:pPr>
      <w:r>
        <w:t>（二）建立健全项目实施的监督机制，确保项目保质保量的按照预期计划完成，提高资金使用效率，加强成本节约力度。</w:t>
      </w:r>
    </w:p>
    <w:p>
      <w:pPr>
        <w:pStyle w:val="3"/>
        <w:spacing w:before="2" w:line="364" w:lineRule="auto"/>
        <w:ind w:right="527" w:firstLine="640"/>
        <w:jc w:val="both"/>
      </w:pPr>
      <w:r>
        <w:t>（三）加大检查力度，发现路面破损，及时修整；拓展多元化融资方式，保障资金持续性。</w:t>
      </w:r>
    </w:p>
    <w:p>
      <w:pPr>
        <w:pStyle w:val="2"/>
        <w:spacing w:before="40"/>
        <w:ind w:left="642"/>
      </w:pPr>
      <w:bookmarkStart w:id="18" w:name="_bookmark18"/>
      <w:bookmarkEnd w:id="18"/>
      <w:r>
        <w:t>六、其他需要说明的问题</w:t>
      </w:r>
    </w:p>
    <w:p>
      <w:pPr>
        <w:pStyle w:val="3"/>
        <w:spacing w:before="171"/>
        <w:ind w:left="759"/>
      </w:pPr>
      <w:r>
        <w:t>本报告所依据的数据具有一定的局限性，主要体现在以下方</w:t>
      </w:r>
    </w:p>
    <w:p>
      <w:pPr>
        <w:pStyle w:val="3"/>
        <w:spacing w:before="12"/>
        <w:ind w:left="0"/>
        <w:rPr>
          <w:sz w:val="8"/>
        </w:rPr>
      </w:pPr>
    </w:p>
    <w:p>
      <w:pPr>
        <w:pStyle w:val="3"/>
        <w:spacing w:before="54"/>
      </w:pPr>
      <w:r>
        <w:t>面：</w:t>
      </w:r>
    </w:p>
    <w:p>
      <w:pPr>
        <w:pStyle w:val="3"/>
        <w:spacing w:before="171"/>
        <w:ind w:left="759"/>
      </w:pPr>
      <w:r>
        <w:t>本次评价所收集数据的真实性是基于项目单位提供的资料具</w:t>
      </w:r>
    </w:p>
    <w:p>
      <w:pPr>
        <w:pStyle w:val="3"/>
        <w:spacing w:before="1"/>
        <w:ind w:left="0"/>
        <w:rPr>
          <w:sz w:val="9"/>
        </w:rPr>
      </w:pPr>
    </w:p>
    <w:p>
      <w:pPr>
        <w:pStyle w:val="3"/>
        <w:spacing w:before="55" w:line="338" w:lineRule="auto"/>
        <w:ind w:right="413"/>
      </w:pPr>
      <w:r>
        <w:rPr>
          <w:spacing w:val="4"/>
          <w:w w:val="95"/>
        </w:rPr>
        <w:t xml:space="preserve">有真实性和可靠性，数据统计和分析工作是在假设所有信息都是 </w:t>
      </w:r>
      <w:r>
        <w:t>在项目实施过程中实际发生的基础上进行的。</w:t>
      </w:r>
    </w:p>
    <w:sectPr>
      <w:pgSz w:w="11910" w:h="16840"/>
      <w:pgMar w:top="1340" w:right="1000" w:bottom="1420" w:left="1300" w:header="0" w:footer="12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_x0000_s4097" o:spid="_x0000_s4097" o:spt="202" type="#_x0000_t202" style="position:absolute;left:0pt;margin-left:290.35pt;margin-top:769.3pt;height:13.7pt;width:14.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081" w:hanging="322"/>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93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637" w:hanging="322"/>
      </w:pPr>
      <w:rPr>
        <w:rFonts w:hint="default"/>
        <w:lang w:val="zh-CN" w:eastAsia="zh-CN" w:bidi="zh-CN"/>
      </w:rPr>
    </w:lvl>
    <w:lvl w:ilvl="4" w:tentative="0">
      <w:start w:val="0"/>
      <w:numFmt w:val="bullet"/>
      <w:lvlText w:val="•"/>
      <w:lvlJc w:val="left"/>
      <w:pPr>
        <w:ind w:left="4490" w:hanging="322"/>
      </w:pPr>
      <w:rPr>
        <w:rFonts w:hint="default"/>
        <w:lang w:val="zh-CN" w:eastAsia="zh-CN" w:bidi="zh-CN"/>
      </w:rPr>
    </w:lvl>
    <w:lvl w:ilvl="5" w:tentative="0">
      <w:start w:val="0"/>
      <w:numFmt w:val="bullet"/>
      <w:lvlText w:val="•"/>
      <w:lvlJc w:val="left"/>
      <w:pPr>
        <w:ind w:left="5343" w:hanging="322"/>
      </w:pPr>
      <w:rPr>
        <w:rFonts w:hint="default"/>
        <w:lang w:val="zh-CN" w:eastAsia="zh-CN" w:bidi="zh-CN"/>
      </w:rPr>
    </w:lvl>
    <w:lvl w:ilvl="6" w:tentative="0">
      <w:start w:val="0"/>
      <w:numFmt w:val="bullet"/>
      <w:lvlText w:val="•"/>
      <w:lvlJc w:val="left"/>
      <w:pPr>
        <w:ind w:left="6195" w:hanging="322"/>
      </w:pPr>
      <w:rPr>
        <w:rFonts w:hint="default"/>
        <w:lang w:val="zh-CN" w:eastAsia="zh-CN" w:bidi="zh-CN"/>
      </w:rPr>
    </w:lvl>
    <w:lvl w:ilvl="7" w:tentative="0">
      <w:start w:val="0"/>
      <w:numFmt w:val="bullet"/>
      <w:lvlText w:val="•"/>
      <w:lvlJc w:val="left"/>
      <w:pPr>
        <w:ind w:left="7048" w:hanging="322"/>
      </w:pPr>
      <w:rPr>
        <w:rFonts w:hint="default"/>
        <w:lang w:val="zh-CN" w:eastAsia="zh-CN" w:bidi="zh-CN"/>
      </w:rPr>
    </w:lvl>
    <w:lvl w:ilvl="8" w:tentative="0">
      <w:start w:val="0"/>
      <w:numFmt w:val="bullet"/>
      <w:lvlText w:val="•"/>
      <w:lvlJc w:val="left"/>
      <w:pPr>
        <w:ind w:left="7901" w:hanging="322"/>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1081" w:hanging="322"/>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93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637" w:hanging="322"/>
      </w:pPr>
      <w:rPr>
        <w:rFonts w:hint="default"/>
        <w:lang w:val="zh-CN" w:eastAsia="zh-CN" w:bidi="zh-CN"/>
      </w:rPr>
    </w:lvl>
    <w:lvl w:ilvl="4" w:tentative="0">
      <w:start w:val="0"/>
      <w:numFmt w:val="bullet"/>
      <w:lvlText w:val="•"/>
      <w:lvlJc w:val="left"/>
      <w:pPr>
        <w:ind w:left="4490" w:hanging="322"/>
      </w:pPr>
      <w:rPr>
        <w:rFonts w:hint="default"/>
        <w:lang w:val="zh-CN" w:eastAsia="zh-CN" w:bidi="zh-CN"/>
      </w:rPr>
    </w:lvl>
    <w:lvl w:ilvl="5" w:tentative="0">
      <w:start w:val="0"/>
      <w:numFmt w:val="bullet"/>
      <w:lvlText w:val="•"/>
      <w:lvlJc w:val="left"/>
      <w:pPr>
        <w:ind w:left="5343" w:hanging="322"/>
      </w:pPr>
      <w:rPr>
        <w:rFonts w:hint="default"/>
        <w:lang w:val="zh-CN" w:eastAsia="zh-CN" w:bidi="zh-CN"/>
      </w:rPr>
    </w:lvl>
    <w:lvl w:ilvl="6" w:tentative="0">
      <w:start w:val="0"/>
      <w:numFmt w:val="bullet"/>
      <w:lvlText w:val="•"/>
      <w:lvlJc w:val="left"/>
      <w:pPr>
        <w:ind w:left="6195" w:hanging="322"/>
      </w:pPr>
      <w:rPr>
        <w:rFonts w:hint="default"/>
        <w:lang w:val="zh-CN" w:eastAsia="zh-CN" w:bidi="zh-CN"/>
      </w:rPr>
    </w:lvl>
    <w:lvl w:ilvl="7" w:tentative="0">
      <w:start w:val="0"/>
      <w:numFmt w:val="bullet"/>
      <w:lvlText w:val="•"/>
      <w:lvlJc w:val="left"/>
      <w:pPr>
        <w:ind w:left="7048" w:hanging="322"/>
      </w:pPr>
      <w:rPr>
        <w:rFonts w:hint="default"/>
        <w:lang w:val="zh-CN" w:eastAsia="zh-CN" w:bidi="zh-CN"/>
      </w:rPr>
    </w:lvl>
    <w:lvl w:ilvl="8" w:tentative="0">
      <w:start w:val="0"/>
      <w:numFmt w:val="bullet"/>
      <w:lvlText w:val="•"/>
      <w:lvlJc w:val="left"/>
      <w:pPr>
        <w:ind w:left="7901" w:hanging="322"/>
      </w:pPr>
      <w:rPr>
        <w:rFonts w:hint="default"/>
        <w:lang w:val="zh-CN" w:eastAsia="zh-CN" w:bidi="zh-CN"/>
      </w:rPr>
    </w:lvl>
  </w:abstractNum>
  <w:abstractNum w:abstractNumId="2">
    <w:nsid w:val="B0F1ACD9"/>
    <w:multiLevelType w:val="multilevel"/>
    <w:tmpl w:val="B0F1ACD9"/>
    <w:lvl w:ilvl="0" w:tentative="0">
      <w:start w:val="1"/>
      <w:numFmt w:val="decimal"/>
      <w:lvlText w:val="（%1）"/>
      <w:lvlJc w:val="left"/>
      <w:pPr>
        <w:ind w:left="1559" w:hanging="801"/>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364" w:hanging="801"/>
      </w:pPr>
      <w:rPr>
        <w:rFonts w:hint="default"/>
        <w:lang w:val="zh-CN" w:eastAsia="zh-CN" w:bidi="zh-CN"/>
      </w:rPr>
    </w:lvl>
    <w:lvl w:ilvl="2" w:tentative="0">
      <w:start w:val="0"/>
      <w:numFmt w:val="bullet"/>
      <w:lvlText w:val="•"/>
      <w:lvlJc w:val="left"/>
      <w:pPr>
        <w:ind w:left="3169" w:hanging="801"/>
      </w:pPr>
      <w:rPr>
        <w:rFonts w:hint="default"/>
        <w:lang w:val="zh-CN" w:eastAsia="zh-CN" w:bidi="zh-CN"/>
      </w:rPr>
    </w:lvl>
    <w:lvl w:ilvl="3" w:tentative="0">
      <w:start w:val="0"/>
      <w:numFmt w:val="bullet"/>
      <w:lvlText w:val="•"/>
      <w:lvlJc w:val="left"/>
      <w:pPr>
        <w:ind w:left="3973" w:hanging="801"/>
      </w:pPr>
      <w:rPr>
        <w:rFonts w:hint="default"/>
        <w:lang w:val="zh-CN" w:eastAsia="zh-CN" w:bidi="zh-CN"/>
      </w:rPr>
    </w:lvl>
    <w:lvl w:ilvl="4" w:tentative="0">
      <w:start w:val="0"/>
      <w:numFmt w:val="bullet"/>
      <w:lvlText w:val="•"/>
      <w:lvlJc w:val="left"/>
      <w:pPr>
        <w:ind w:left="4778" w:hanging="801"/>
      </w:pPr>
      <w:rPr>
        <w:rFonts w:hint="default"/>
        <w:lang w:val="zh-CN" w:eastAsia="zh-CN" w:bidi="zh-CN"/>
      </w:rPr>
    </w:lvl>
    <w:lvl w:ilvl="5" w:tentative="0">
      <w:start w:val="0"/>
      <w:numFmt w:val="bullet"/>
      <w:lvlText w:val="•"/>
      <w:lvlJc w:val="left"/>
      <w:pPr>
        <w:ind w:left="5583" w:hanging="801"/>
      </w:pPr>
      <w:rPr>
        <w:rFonts w:hint="default"/>
        <w:lang w:val="zh-CN" w:eastAsia="zh-CN" w:bidi="zh-CN"/>
      </w:rPr>
    </w:lvl>
    <w:lvl w:ilvl="6" w:tentative="0">
      <w:start w:val="0"/>
      <w:numFmt w:val="bullet"/>
      <w:lvlText w:val="•"/>
      <w:lvlJc w:val="left"/>
      <w:pPr>
        <w:ind w:left="6387" w:hanging="801"/>
      </w:pPr>
      <w:rPr>
        <w:rFonts w:hint="default"/>
        <w:lang w:val="zh-CN" w:eastAsia="zh-CN" w:bidi="zh-CN"/>
      </w:rPr>
    </w:lvl>
    <w:lvl w:ilvl="7" w:tentative="0">
      <w:start w:val="0"/>
      <w:numFmt w:val="bullet"/>
      <w:lvlText w:val="•"/>
      <w:lvlJc w:val="left"/>
      <w:pPr>
        <w:ind w:left="7192" w:hanging="801"/>
      </w:pPr>
      <w:rPr>
        <w:rFonts w:hint="default"/>
        <w:lang w:val="zh-CN" w:eastAsia="zh-CN" w:bidi="zh-CN"/>
      </w:rPr>
    </w:lvl>
    <w:lvl w:ilvl="8" w:tentative="0">
      <w:start w:val="0"/>
      <w:numFmt w:val="bullet"/>
      <w:lvlText w:val="•"/>
      <w:lvlJc w:val="left"/>
      <w:pPr>
        <w:ind w:left="7997" w:hanging="801"/>
      </w:pPr>
      <w:rPr>
        <w:rFonts w:hint="default"/>
        <w:lang w:val="zh-CN" w:eastAsia="zh-CN" w:bidi="zh-CN"/>
      </w:rPr>
    </w:lvl>
  </w:abstractNum>
  <w:abstractNum w:abstractNumId="3">
    <w:nsid w:val="B5E306ED"/>
    <w:multiLevelType w:val="multilevel"/>
    <w:tmpl w:val="B5E306ED"/>
    <w:lvl w:ilvl="0" w:tentative="0">
      <w:start w:val="1"/>
      <w:numFmt w:val="decimal"/>
      <w:lvlText w:val="%1."/>
      <w:lvlJc w:val="left"/>
      <w:pPr>
        <w:ind w:left="1081" w:hanging="322"/>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93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637" w:hanging="322"/>
      </w:pPr>
      <w:rPr>
        <w:rFonts w:hint="default"/>
        <w:lang w:val="zh-CN" w:eastAsia="zh-CN" w:bidi="zh-CN"/>
      </w:rPr>
    </w:lvl>
    <w:lvl w:ilvl="4" w:tentative="0">
      <w:start w:val="0"/>
      <w:numFmt w:val="bullet"/>
      <w:lvlText w:val="•"/>
      <w:lvlJc w:val="left"/>
      <w:pPr>
        <w:ind w:left="4490" w:hanging="322"/>
      </w:pPr>
      <w:rPr>
        <w:rFonts w:hint="default"/>
        <w:lang w:val="zh-CN" w:eastAsia="zh-CN" w:bidi="zh-CN"/>
      </w:rPr>
    </w:lvl>
    <w:lvl w:ilvl="5" w:tentative="0">
      <w:start w:val="0"/>
      <w:numFmt w:val="bullet"/>
      <w:lvlText w:val="•"/>
      <w:lvlJc w:val="left"/>
      <w:pPr>
        <w:ind w:left="5343" w:hanging="322"/>
      </w:pPr>
      <w:rPr>
        <w:rFonts w:hint="default"/>
        <w:lang w:val="zh-CN" w:eastAsia="zh-CN" w:bidi="zh-CN"/>
      </w:rPr>
    </w:lvl>
    <w:lvl w:ilvl="6" w:tentative="0">
      <w:start w:val="0"/>
      <w:numFmt w:val="bullet"/>
      <w:lvlText w:val="•"/>
      <w:lvlJc w:val="left"/>
      <w:pPr>
        <w:ind w:left="6195" w:hanging="322"/>
      </w:pPr>
      <w:rPr>
        <w:rFonts w:hint="default"/>
        <w:lang w:val="zh-CN" w:eastAsia="zh-CN" w:bidi="zh-CN"/>
      </w:rPr>
    </w:lvl>
    <w:lvl w:ilvl="7" w:tentative="0">
      <w:start w:val="0"/>
      <w:numFmt w:val="bullet"/>
      <w:lvlText w:val="•"/>
      <w:lvlJc w:val="left"/>
      <w:pPr>
        <w:ind w:left="7048" w:hanging="322"/>
      </w:pPr>
      <w:rPr>
        <w:rFonts w:hint="default"/>
        <w:lang w:val="zh-CN" w:eastAsia="zh-CN" w:bidi="zh-CN"/>
      </w:rPr>
    </w:lvl>
    <w:lvl w:ilvl="8" w:tentative="0">
      <w:start w:val="0"/>
      <w:numFmt w:val="bullet"/>
      <w:lvlText w:val="•"/>
      <w:lvlJc w:val="left"/>
      <w:pPr>
        <w:ind w:left="7901" w:hanging="322"/>
      </w:pPr>
      <w:rPr>
        <w:rFonts w:hint="default"/>
        <w:lang w:val="zh-CN" w:eastAsia="zh-CN" w:bidi="zh-CN"/>
      </w:rPr>
    </w:lvl>
  </w:abstractNum>
  <w:abstractNum w:abstractNumId="4">
    <w:nsid w:val="BE923771"/>
    <w:multiLevelType w:val="multilevel"/>
    <w:tmpl w:val="BE923771"/>
    <w:lvl w:ilvl="0" w:tentative="0">
      <w:start w:val="1"/>
      <w:numFmt w:val="decimal"/>
      <w:lvlText w:val="（%1）"/>
      <w:lvlJc w:val="left"/>
      <w:pPr>
        <w:ind w:left="118" w:hanging="801"/>
        <w:jc w:val="left"/>
      </w:pPr>
      <w:rPr>
        <w:rFonts w:hint="default" w:ascii="仿宋_GB2312" w:hAnsi="仿宋_GB2312" w:eastAsia="仿宋_GB2312" w:cs="仿宋_GB2312"/>
        <w:spacing w:val="-17"/>
        <w:w w:val="99"/>
        <w:sz w:val="30"/>
        <w:szCs w:val="30"/>
        <w:lang w:val="zh-CN" w:eastAsia="zh-CN" w:bidi="zh-CN"/>
      </w:rPr>
    </w:lvl>
    <w:lvl w:ilvl="1" w:tentative="0">
      <w:start w:val="0"/>
      <w:numFmt w:val="bullet"/>
      <w:lvlText w:val="•"/>
      <w:lvlJc w:val="left"/>
      <w:pPr>
        <w:ind w:left="1068" w:hanging="801"/>
      </w:pPr>
      <w:rPr>
        <w:rFonts w:hint="default"/>
        <w:lang w:val="zh-CN" w:eastAsia="zh-CN" w:bidi="zh-CN"/>
      </w:rPr>
    </w:lvl>
    <w:lvl w:ilvl="2" w:tentative="0">
      <w:start w:val="0"/>
      <w:numFmt w:val="bullet"/>
      <w:lvlText w:val="•"/>
      <w:lvlJc w:val="left"/>
      <w:pPr>
        <w:ind w:left="2017" w:hanging="801"/>
      </w:pPr>
      <w:rPr>
        <w:rFonts w:hint="default"/>
        <w:lang w:val="zh-CN" w:eastAsia="zh-CN" w:bidi="zh-CN"/>
      </w:rPr>
    </w:lvl>
    <w:lvl w:ilvl="3" w:tentative="0">
      <w:start w:val="0"/>
      <w:numFmt w:val="bullet"/>
      <w:lvlText w:val="•"/>
      <w:lvlJc w:val="left"/>
      <w:pPr>
        <w:ind w:left="2965" w:hanging="801"/>
      </w:pPr>
      <w:rPr>
        <w:rFonts w:hint="default"/>
        <w:lang w:val="zh-CN" w:eastAsia="zh-CN" w:bidi="zh-CN"/>
      </w:rPr>
    </w:lvl>
    <w:lvl w:ilvl="4" w:tentative="0">
      <w:start w:val="0"/>
      <w:numFmt w:val="bullet"/>
      <w:lvlText w:val="•"/>
      <w:lvlJc w:val="left"/>
      <w:pPr>
        <w:ind w:left="3914" w:hanging="801"/>
      </w:pPr>
      <w:rPr>
        <w:rFonts w:hint="default"/>
        <w:lang w:val="zh-CN" w:eastAsia="zh-CN" w:bidi="zh-CN"/>
      </w:rPr>
    </w:lvl>
    <w:lvl w:ilvl="5" w:tentative="0">
      <w:start w:val="0"/>
      <w:numFmt w:val="bullet"/>
      <w:lvlText w:val="•"/>
      <w:lvlJc w:val="left"/>
      <w:pPr>
        <w:ind w:left="4863" w:hanging="801"/>
      </w:pPr>
      <w:rPr>
        <w:rFonts w:hint="default"/>
        <w:lang w:val="zh-CN" w:eastAsia="zh-CN" w:bidi="zh-CN"/>
      </w:rPr>
    </w:lvl>
    <w:lvl w:ilvl="6" w:tentative="0">
      <w:start w:val="0"/>
      <w:numFmt w:val="bullet"/>
      <w:lvlText w:val="•"/>
      <w:lvlJc w:val="left"/>
      <w:pPr>
        <w:ind w:left="5811" w:hanging="801"/>
      </w:pPr>
      <w:rPr>
        <w:rFonts w:hint="default"/>
        <w:lang w:val="zh-CN" w:eastAsia="zh-CN" w:bidi="zh-CN"/>
      </w:rPr>
    </w:lvl>
    <w:lvl w:ilvl="7" w:tentative="0">
      <w:start w:val="0"/>
      <w:numFmt w:val="bullet"/>
      <w:lvlText w:val="•"/>
      <w:lvlJc w:val="left"/>
      <w:pPr>
        <w:ind w:left="6760" w:hanging="801"/>
      </w:pPr>
      <w:rPr>
        <w:rFonts w:hint="default"/>
        <w:lang w:val="zh-CN" w:eastAsia="zh-CN" w:bidi="zh-CN"/>
      </w:rPr>
    </w:lvl>
    <w:lvl w:ilvl="8" w:tentative="0">
      <w:start w:val="0"/>
      <w:numFmt w:val="bullet"/>
      <w:lvlText w:val="•"/>
      <w:lvlJc w:val="left"/>
      <w:pPr>
        <w:ind w:left="7709" w:hanging="801"/>
      </w:pPr>
      <w:rPr>
        <w:rFonts w:hint="default"/>
        <w:lang w:val="zh-CN" w:eastAsia="zh-CN" w:bidi="zh-CN"/>
      </w:rPr>
    </w:lvl>
  </w:abstractNum>
  <w:abstractNum w:abstractNumId="5">
    <w:nsid w:val="BF205925"/>
    <w:multiLevelType w:val="multilevel"/>
    <w:tmpl w:val="BF205925"/>
    <w:lvl w:ilvl="0" w:tentative="0">
      <w:start w:val="1"/>
      <w:numFmt w:val="decimal"/>
      <w:lvlText w:val="（%1）"/>
      <w:lvlJc w:val="left"/>
      <w:pPr>
        <w:ind w:left="1559" w:hanging="801"/>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364" w:hanging="801"/>
      </w:pPr>
      <w:rPr>
        <w:rFonts w:hint="default"/>
        <w:lang w:val="zh-CN" w:eastAsia="zh-CN" w:bidi="zh-CN"/>
      </w:rPr>
    </w:lvl>
    <w:lvl w:ilvl="2" w:tentative="0">
      <w:start w:val="0"/>
      <w:numFmt w:val="bullet"/>
      <w:lvlText w:val="•"/>
      <w:lvlJc w:val="left"/>
      <w:pPr>
        <w:ind w:left="3169" w:hanging="801"/>
      </w:pPr>
      <w:rPr>
        <w:rFonts w:hint="default"/>
        <w:lang w:val="zh-CN" w:eastAsia="zh-CN" w:bidi="zh-CN"/>
      </w:rPr>
    </w:lvl>
    <w:lvl w:ilvl="3" w:tentative="0">
      <w:start w:val="0"/>
      <w:numFmt w:val="bullet"/>
      <w:lvlText w:val="•"/>
      <w:lvlJc w:val="left"/>
      <w:pPr>
        <w:ind w:left="3973" w:hanging="801"/>
      </w:pPr>
      <w:rPr>
        <w:rFonts w:hint="default"/>
        <w:lang w:val="zh-CN" w:eastAsia="zh-CN" w:bidi="zh-CN"/>
      </w:rPr>
    </w:lvl>
    <w:lvl w:ilvl="4" w:tentative="0">
      <w:start w:val="0"/>
      <w:numFmt w:val="bullet"/>
      <w:lvlText w:val="•"/>
      <w:lvlJc w:val="left"/>
      <w:pPr>
        <w:ind w:left="4778" w:hanging="801"/>
      </w:pPr>
      <w:rPr>
        <w:rFonts w:hint="default"/>
        <w:lang w:val="zh-CN" w:eastAsia="zh-CN" w:bidi="zh-CN"/>
      </w:rPr>
    </w:lvl>
    <w:lvl w:ilvl="5" w:tentative="0">
      <w:start w:val="0"/>
      <w:numFmt w:val="bullet"/>
      <w:lvlText w:val="•"/>
      <w:lvlJc w:val="left"/>
      <w:pPr>
        <w:ind w:left="5583" w:hanging="801"/>
      </w:pPr>
      <w:rPr>
        <w:rFonts w:hint="default"/>
        <w:lang w:val="zh-CN" w:eastAsia="zh-CN" w:bidi="zh-CN"/>
      </w:rPr>
    </w:lvl>
    <w:lvl w:ilvl="6" w:tentative="0">
      <w:start w:val="0"/>
      <w:numFmt w:val="bullet"/>
      <w:lvlText w:val="•"/>
      <w:lvlJc w:val="left"/>
      <w:pPr>
        <w:ind w:left="6387" w:hanging="801"/>
      </w:pPr>
      <w:rPr>
        <w:rFonts w:hint="default"/>
        <w:lang w:val="zh-CN" w:eastAsia="zh-CN" w:bidi="zh-CN"/>
      </w:rPr>
    </w:lvl>
    <w:lvl w:ilvl="7" w:tentative="0">
      <w:start w:val="0"/>
      <w:numFmt w:val="bullet"/>
      <w:lvlText w:val="•"/>
      <w:lvlJc w:val="left"/>
      <w:pPr>
        <w:ind w:left="7192" w:hanging="801"/>
      </w:pPr>
      <w:rPr>
        <w:rFonts w:hint="default"/>
        <w:lang w:val="zh-CN" w:eastAsia="zh-CN" w:bidi="zh-CN"/>
      </w:rPr>
    </w:lvl>
    <w:lvl w:ilvl="8" w:tentative="0">
      <w:start w:val="0"/>
      <w:numFmt w:val="bullet"/>
      <w:lvlText w:val="•"/>
      <w:lvlJc w:val="left"/>
      <w:pPr>
        <w:ind w:left="7997" w:hanging="801"/>
      </w:pPr>
      <w:rPr>
        <w:rFonts w:hint="default"/>
        <w:lang w:val="zh-CN" w:eastAsia="zh-CN" w:bidi="zh-CN"/>
      </w:rPr>
    </w:lvl>
  </w:abstractNum>
  <w:abstractNum w:abstractNumId="6">
    <w:nsid w:val="C8879AEF"/>
    <w:multiLevelType w:val="multilevel"/>
    <w:tmpl w:val="C8879AEF"/>
    <w:lvl w:ilvl="0" w:tentative="0">
      <w:start w:val="1"/>
      <w:numFmt w:val="decimal"/>
      <w:lvlText w:val="（%1）"/>
      <w:lvlJc w:val="left"/>
      <w:pPr>
        <w:ind w:left="1559" w:hanging="801"/>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364" w:hanging="801"/>
      </w:pPr>
      <w:rPr>
        <w:rFonts w:hint="default"/>
        <w:lang w:val="zh-CN" w:eastAsia="zh-CN" w:bidi="zh-CN"/>
      </w:rPr>
    </w:lvl>
    <w:lvl w:ilvl="2" w:tentative="0">
      <w:start w:val="0"/>
      <w:numFmt w:val="bullet"/>
      <w:lvlText w:val="•"/>
      <w:lvlJc w:val="left"/>
      <w:pPr>
        <w:ind w:left="3169" w:hanging="801"/>
      </w:pPr>
      <w:rPr>
        <w:rFonts w:hint="default"/>
        <w:lang w:val="zh-CN" w:eastAsia="zh-CN" w:bidi="zh-CN"/>
      </w:rPr>
    </w:lvl>
    <w:lvl w:ilvl="3" w:tentative="0">
      <w:start w:val="0"/>
      <w:numFmt w:val="bullet"/>
      <w:lvlText w:val="•"/>
      <w:lvlJc w:val="left"/>
      <w:pPr>
        <w:ind w:left="3973" w:hanging="801"/>
      </w:pPr>
      <w:rPr>
        <w:rFonts w:hint="default"/>
        <w:lang w:val="zh-CN" w:eastAsia="zh-CN" w:bidi="zh-CN"/>
      </w:rPr>
    </w:lvl>
    <w:lvl w:ilvl="4" w:tentative="0">
      <w:start w:val="0"/>
      <w:numFmt w:val="bullet"/>
      <w:lvlText w:val="•"/>
      <w:lvlJc w:val="left"/>
      <w:pPr>
        <w:ind w:left="4778" w:hanging="801"/>
      </w:pPr>
      <w:rPr>
        <w:rFonts w:hint="default"/>
        <w:lang w:val="zh-CN" w:eastAsia="zh-CN" w:bidi="zh-CN"/>
      </w:rPr>
    </w:lvl>
    <w:lvl w:ilvl="5" w:tentative="0">
      <w:start w:val="0"/>
      <w:numFmt w:val="bullet"/>
      <w:lvlText w:val="•"/>
      <w:lvlJc w:val="left"/>
      <w:pPr>
        <w:ind w:left="5583" w:hanging="801"/>
      </w:pPr>
      <w:rPr>
        <w:rFonts w:hint="default"/>
        <w:lang w:val="zh-CN" w:eastAsia="zh-CN" w:bidi="zh-CN"/>
      </w:rPr>
    </w:lvl>
    <w:lvl w:ilvl="6" w:tentative="0">
      <w:start w:val="0"/>
      <w:numFmt w:val="bullet"/>
      <w:lvlText w:val="•"/>
      <w:lvlJc w:val="left"/>
      <w:pPr>
        <w:ind w:left="6387" w:hanging="801"/>
      </w:pPr>
      <w:rPr>
        <w:rFonts w:hint="default"/>
        <w:lang w:val="zh-CN" w:eastAsia="zh-CN" w:bidi="zh-CN"/>
      </w:rPr>
    </w:lvl>
    <w:lvl w:ilvl="7" w:tentative="0">
      <w:start w:val="0"/>
      <w:numFmt w:val="bullet"/>
      <w:lvlText w:val="•"/>
      <w:lvlJc w:val="left"/>
      <w:pPr>
        <w:ind w:left="7192" w:hanging="801"/>
      </w:pPr>
      <w:rPr>
        <w:rFonts w:hint="default"/>
        <w:lang w:val="zh-CN" w:eastAsia="zh-CN" w:bidi="zh-CN"/>
      </w:rPr>
    </w:lvl>
    <w:lvl w:ilvl="8" w:tentative="0">
      <w:start w:val="0"/>
      <w:numFmt w:val="bullet"/>
      <w:lvlText w:val="•"/>
      <w:lvlJc w:val="left"/>
      <w:pPr>
        <w:ind w:left="7997" w:hanging="801"/>
      </w:pPr>
      <w:rPr>
        <w:rFonts w:hint="default"/>
        <w:lang w:val="zh-CN" w:eastAsia="zh-CN" w:bidi="zh-CN"/>
      </w:rPr>
    </w:lvl>
  </w:abstractNum>
  <w:abstractNum w:abstractNumId="7">
    <w:nsid w:val="CF092B84"/>
    <w:multiLevelType w:val="multilevel"/>
    <w:tmpl w:val="CF092B84"/>
    <w:lvl w:ilvl="0" w:tentative="0">
      <w:start w:val="1"/>
      <w:numFmt w:val="decimal"/>
      <w:lvlText w:val="（%1）"/>
      <w:lvlJc w:val="left"/>
      <w:pPr>
        <w:ind w:left="1559" w:hanging="801"/>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364" w:hanging="801"/>
      </w:pPr>
      <w:rPr>
        <w:rFonts w:hint="default"/>
        <w:lang w:val="zh-CN" w:eastAsia="zh-CN" w:bidi="zh-CN"/>
      </w:rPr>
    </w:lvl>
    <w:lvl w:ilvl="2" w:tentative="0">
      <w:start w:val="0"/>
      <w:numFmt w:val="bullet"/>
      <w:lvlText w:val="•"/>
      <w:lvlJc w:val="left"/>
      <w:pPr>
        <w:ind w:left="3169" w:hanging="801"/>
      </w:pPr>
      <w:rPr>
        <w:rFonts w:hint="default"/>
        <w:lang w:val="zh-CN" w:eastAsia="zh-CN" w:bidi="zh-CN"/>
      </w:rPr>
    </w:lvl>
    <w:lvl w:ilvl="3" w:tentative="0">
      <w:start w:val="0"/>
      <w:numFmt w:val="bullet"/>
      <w:lvlText w:val="•"/>
      <w:lvlJc w:val="left"/>
      <w:pPr>
        <w:ind w:left="3973" w:hanging="801"/>
      </w:pPr>
      <w:rPr>
        <w:rFonts w:hint="default"/>
        <w:lang w:val="zh-CN" w:eastAsia="zh-CN" w:bidi="zh-CN"/>
      </w:rPr>
    </w:lvl>
    <w:lvl w:ilvl="4" w:tentative="0">
      <w:start w:val="0"/>
      <w:numFmt w:val="bullet"/>
      <w:lvlText w:val="•"/>
      <w:lvlJc w:val="left"/>
      <w:pPr>
        <w:ind w:left="4778" w:hanging="801"/>
      </w:pPr>
      <w:rPr>
        <w:rFonts w:hint="default"/>
        <w:lang w:val="zh-CN" w:eastAsia="zh-CN" w:bidi="zh-CN"/>
      </w:rPr>
    </w:lvl>
    <w:lvl w:ilvl="5" w:tentative="0">
      <w:start w:val="0"/>
      <w:numFmt w:val="bullet"/>
      <w:lvlText w:val="•"/>
      <w:lvlJc w:val="left"/>
      <w:pPr>
        <w:ind w:left="5583" w:hanging="801"/>
      </w:pPr>
      <w:rPr>
        <w:rFonts w:hint="default"/>
        <w:lang w:val="zh-CN" w:eastAsia="zh-CN" w:bidi="zh-CN"/>
      </w:rPr>
    </w:lvl>
    <w:lvl w:ilvl="6" w:tentative="0">
      <w:start w:val="0"/>
      <w:numFmt w:val="bullet"/>
      <w:lvlText w:val="•"/>
      <w:lvlJc w:val="left"/>
      <w:pPr>
        <w:ind w:left="6387" w:hanging="801"/>
      </w:pPr>
      <w:rPr>
        <w:rFonts w:hint="default"/>
        <w:lang w:val="zh-CN" w:eastAsia="zh-CN" w:bidi="zh-CN"/>
      </w:rPr>
    </w:lvl>
    <w:lvl w:ilvl="7" w:tentative="0">
      <w:start w:val="0"/>
      <w:numFmt w:val="bullet"/>
      <w:lvlText w:val="•"/>
      <w:lvlJc w:val="left"/>
      <w:pPr>
        <w:ind w:left="7192" w:hanging="801"/>
      </w:pPr>
      <w:rPr>
        <w:rFonts w:hint="default"/>
        <w:lang w:val="zh-CN" w:eastAsia="zh-CN" w:bidi="zh-CN"/>
      </w:rPr>
    </w:lvl>
    <w:lvl w:ilvl="8" w:tentative="0">
      <w:start w:val="0"/>
      <w:numFmt w:val="bullet"/>
      <w:lvlText w:val="•"/>
      <w:lvlJc w:val="left"/>
      <w:pPr>
        <w:ind w:left="7997" w:hanging="801"/>
      </w:pPr>
      <w:rPr>
        <w:rFonts w:hint="default"/>
        <w:lang w:val="zh-CN" w:eastAsia="zh-CN" w:bidi="zh-CN"/>
      </w:rPr>
    </w:lvl>
  </w:abstractNum>
  <w:abstractNum w:abstractNumId="8">
    <w:nsid w:val="D7F9FE59"/>
    <w:multiLevelType w:val="multilevel"/>
    <w:tmpl w:val="D7F9FE59"/>
    <w:lvl w:ilvl="0" w:tentative="0">
      <w:start w:val="1"/>
      <w:numFmt w:val="decimal"/>
      <w:lvlText w:val="（%1）"/>
      <w:lvlJc w:val="left"/>
      <w:pPr>
        <w:ind w:left="1559" w:hanging="801"/>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364" w:hanging="801"/>
      </w:pPr>
      <w:rPr>
        <w:rFonts w:hint="default"/>
        <w:lang w:val="zh-CN" w:eastAsia="zh-CN" w:bidi="zh-CN"/>
      </w:rPr>
    </w:lvl>
    <w:lvl w:ilvl="2" w:tentative="0">
      <w:start w:val="0"/>
      <w:numFmt w:val="bullet"/>
      <w:lvlText w:val="•"/>
      <w:lvlJc w:val="left"/>
      <w:pPr>
        <w:ind w:left="3169" w:hanging="801"/>
      </w:pPr>
      <w:rPr>
        <w:rFonts w:hint="default"/>
        <w:lang w:val="zh-CN" w:eastAsia="zh-CN" w:bidi="zh-CN"/>
      </w:rPr>
    </w:lvl>
    <w:lvl w:ilvl="3" w:tentative="0">
      <w:start w:val="0"/>
      <w:numFmt w:val="bullet"/>
      <w:lvlText w:val="•"/>
      <w:lvlJc w:val="left"/>
      <w:pPr>
        <w:ind w:left="3973" w:hanging="801"/>
      </w:pPr>
      <w:rPr>
        <w:rFonts w:hint="default"/>
        <w:lang w:val="zh-CN" w:eastAsia="zh-CN" w:bidi="zh-CN"/>
      </w:rPr>
    </w:lvl>
    <w:lvl w:ilvl="4" w:tentative="0">
      <w:start w:val="0"/>
      <w:numFmt w:val="bullet"/>
      <w:lvlText w:val="•"/>
      <w:lvlJc w:val="left"/>
      <w:pPr>
        <w:ind w:left="4778" w:hanging="801"/>
      </w:pPr>
      <w:rPr>
        <w:rFonts w:hint="default"/>
        <w:lang w:val="zh-CN" w:eastAsia="zh-CN" w:bidi="zh-CN"/>
      </w:rPr>
    </w:lvl>
    <w:lvl w:ilvl="5" w:tentative="0">
      <w:start w:val="0"/>
      <w:numFmt w:val="bullet"/>
      <w:lvlText w:val="•"/>
      <w:lvlJc w:val="left"/>
      <w:pPr>
        <w:ind w:left="5583" w:hanging="801"/>
      </w:pPr>
      <w:rPr>
        <w:rFonts w:hint="default"/>
        <w:lang w:val="zh-CN" w:eastAsia="zh-CN" w:bidi="zh-CN"/>
      </w:rPr>
    </w:lvl>
    <w:lvl w:ilvl="6" w:tentative="0">
      <w:start w:val="0"/>
      <w:numFmt w:val="bullet"/>
      <w:lvlText w:val="•"/>
      <w:lvlJc w:val="left"/>
      <w:pPr>
        <w:ind w:left="6387" w:hanging="801"/>
      </w:pPr>
      <w:rPr>
        <w:rFonts w:hint="default"/>
        <w:lang w:val="zh-CN" w:eastAsia="zh-CN" w:bidi="zh-CN"/>
      </w:rPr>
    </w:lvl>
    <w:lvl w:ilvl="7" w:tentative="0">
      <w:start w:val="0"/>
      <w:numFmt w:val="bullet"/>
      <w:lvlText w:val="•"/>
      <w:lvlJc w:val="left"/>
      <w:pPr>
        <w:ind w:left="7192" w:hanging="801"/>
      </w:pPr>
      <w:rPr>
        <w:rFonts w:hint="default"/>
        <w:lang w:val="zh-CN" w:eastAsia="zh-CN" w:bidi="zh-CN"/>
      </w:rPr>
    </w:lvl>
    <w:lvl w:ilvl="8" w:tentative="0">
      <w:start w:val="0"/>
      <w:numFmt w:val="bullet"/>
      <w:lvlText w:val="•"/>
      <w:lvlJc w:val="left"/>
      <w:pPr>
        <w:ind w:left="7997" w:hanging="801"/>
      </w:pPr>
      <w:rPr>
        <w:rFonts w:hint="default"/>
        <w:lang w:val="zh-CN" w:eastAsia="zh-CN" w:bidi="zh-CN"/>
      </w:rPr>
    </w:lvl>
  </w:abstractNum>
  <w:abstractNum w:abstractNumId="9">
    <w:nsid w:val="DCBA6B53"/>
    <w:multiLevelType w:val="multilevel"/>
    <w:tmpl w:val="DCBA6B53"/>
    <w:lvl w:ilvl="0" w:tentative="0">
      <w:start w:val="1"/>
      <w:numFmt w:val="decimal"/>
      <w:lvlText w:val="（%1）"/>
      <w:lvlJc w:val="left"/>
      <w:pPr>
        <w:ind w:left="118" w:hanging="801"/>
        <w:jc w:val="left"/>
      </w:pPr>
      <w:rPr>
        <w:rFonts w:hint="default" w:ascii="仿宋_GB2312" w:hAnsi="仿宋_GB2312" w:eastAsia="仿宋_GB2312" w:cs="仿宋_GB2312"/>
        <w:spacing w:val="-17"/>
        <w:w w:val="99"/>
        <w:sz w:val="30"/>
        <w:szCs w:val="30"/>
        <w:lang w:val="zh-CN" w:eastAsia="zh-CN" w:bidi="zh-CN"/>
      </w:rPr>
    </w:lvl>
    <w:lvl w:ilvl="1" w:tentative="0">
      <w:start w:val="0"/>
      <w:numFmt w:val="bullet"/>
      <w:lvlText w:val="•"/>
      <w:lvlJc w:val="left"/>
      <w:pPr>
        <w:ind w:left="1068" w:hanging="801"/>
      </w:pPr>
      <w:rPr>
        <w:rFonts w:hint="default"/>
        <w:lang w:val="zh-CN" w:eastAsia="zh-CN" w:bidi="zh-CN"/>
      </w:rPr>
    </w:lvl>
    <w:lvl w:ilvl="2" w:tentative="0">
      <w:start w:val="0"/>
      <w:numFmt w:val="bullet"/>
      <w:lvlText w:val="•"/>
      <w:lvlJc w:val="left"/>
      <w:pPr>
        <w:ind w:left="2017" w:hanging="801"/>
      </w:pPr>
      <w:rPr>
        <w:rFonts w:hint="default"/>
        <w:lang w:val="zh-CN" w:eastAsia="zh-CN" w:bidi="zh-CN"/>
      </w:rPr>
    </w:lvl>
    <w:lvl w:ilvl="3" w:tentative="0">
      <w:start w:val="0"/>
      <w:numFmt w:val="bullet"/>
      <w:lvlText w:val="•"/>
      <w:lvlJc w:val="left"/>
      <w:pPr>
        <w:ind w:left="2965" w:hanging="801"/>
      </w:pPr>
      <w:rPr>
        <w:rFonts w:hint="default"/>
        <w:lang w:val="zh-CN" w:eastAsia="zh-CN" w:bidi="zh-CN"/>
      </w:rPr>
    </w:lvl>
    <w:lvl w:ilvl="4" w:tentative="0">
      <w:start w:val="0"/>
      <w:numFmt w:val="bullet"/>
      <w:lvlText w:val="•"/>
      <w:lvlJc w:val="left"/>
      <w:pPr>
        <w:ind w:left="3914" w:hanging="801"/>
      </w:pPr>
      <w:rPr>
        <w:rFonts w:hint="default"/>
        <w:lang w:val="zh-CN" w:eastAsia="zh-CN" w:bidi="zh-CN"/>
      </w:rPr>
    </w:lvl>
    <w:lvl w:ilvl="5" w:tentative="0">
      <w:start w:val="0"/>
      <w:numFmt w:val="bullet"/>
      <w:lvlText w:val="•"/>
      <w:lvlJc w:val="left"/>
      <w:pPr>
        <w:ind w:left="4863" w:hanging="801"/>
      </w:pPr>
      <w:rPr>
        <w:rFonts w:hint="default"/>
        <w:lang w:val="zh-CN" w:eastAsia="zh-CN" w:bidi="zh-CN"/>
      </w:rPr>
    </w:lvl>
    <w:lvl w:ilvl="6" w:tentative="0">
      <w:start w:val="0"/>
      <w:numFmt w:val="bullet"/>
      <w:lvlText w:val="•"/>
      <w:lvlJc w:val="left"/>
      <w:pPr>
        <w:ind w:left="5811" w:hanging="801"/>
      </w:pPr>
      <w:rPr>
        <w:rFonts w:hint="default"/>
        <w:lang w:val="zh-CN" w:eastAsia="zh-CN" w:bidi="zh-CN"/>
      </w:rPr>
    </w:lvl>
    <w:lvl w:ilvl="7" w:tentative="0">
      <w:start w:val="0"/>
      <w:numFmt w:val="bullet"/>
      <w:lvlText w:val="•"/>
      <w:lvlJc w:val="left"/>
      <w:pPr>
        <w:ind w:left="6760" w:hanging="801"/>
      </w:pPr>
      <w:rPr>
        <w:rFonts w:hint="default"/>
        <w:lang w:val="zh-CN" w:eastAsia="zh-CN" w:bidi="zh-CN"/>
      </w:rPr>
    </w:lvl>
    <w:lvl w:ilvl="8" w:tentative="0">
      <w:start w:val="0"/>
      <w:numFmt w:val="bullet"/>
      <w:lvlText w:val="•"/>
      <w:lvlJc w:val="left"/>
      <w:pPr>
        <w:ind w:left="7709" w:hanging="801"/>
      </w:pPr>
      <w:rPr>
        <w:rFonts w:hint="default"/>
        <w:lang w:val="zh-CN" w:eastAsia="zh-CN" w:bidi="zh-CN"/>
      </w:rPr>
    </w:lvl>
  </w:abstractNum>
  <w:abstractNum w:abstractNumId="10">
    <w:nsid w:val="F4B5D9F5"/>
    <w:multiLevelType w:val="multilevel"/>
    <w:tmpl w:val="F4B5D9F5"/>
    <w:lvl w:ilvl="0" w:tentative="0">
      <w:start w:val="1"/>
      <w:numFmt w:val="decimal"/>
      <w:lvlText w:val="（%1）"/>
      <w:lvlJc w:val="left"/>
      <w:pPr>
        <w:ind w:left="1559" w:hanging="801"/>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364" w:hanging="801"/>
      </w:pPr>
      <w:rPr>
        <w:rFonts w:hint="default"/>
        <w:lang w:val="zh-CN" w:eastAsia="zh-CN" w:bidi="zh-CN"/>
      </w:rPr>
    </w:lvl>
    <w:lvl w:ilvl="2" w:tentative="0">
      <w:start w:val="0"/>
      <w:numFmt w:val="bullet"/>
      <w:lvlText w:val="•"/>
      <w:lvlJc w:val="left"/>
      <w:pPr>
        <w:ind w:left="3169" w:hanging="801"/>
      </w:pPr>
      <w:rPr>
        <w:rFonts w:hint="default"/>
        <w:lang w:val="zh-CN" w:eastAsia="zh-CN" w:bidi="zh-CN"/>
      </w:rPr>
    </w:lvl>
    <w:lvl w:ilvl="3" w:tentative="0">
      <w:start w:val="0"/>
      <w:numFmt w:val="bullet"/>
      <w:lvlText w:val="•"/>
      <w:lvlJc w:val="left"/>
      <w:pPr>
        <w:ind w:left="3973" w:hanging="801"/>
      </w:pPr>
      <w:rPr>
        <w:rFonts w:hint="default"/>
        <w:lang w:val="zh-CN" w:eastAsia="zh-CN" w:bidi="zh-CN"/>
      </w:rPr>
    </w:lvl>
    <w:lvl w:ilvl="4" w:tentative="0">
      <w:start w:val="0"/>
      <w:numFmt w:val="bullet"/>
      <w:lvlText w:val="•"/>
      <w:lvlJc w:val="left"/>
      <w:pPr>
        <w:ind w:left="4778" w:hanging="801"/>
      </w:pPr>
      <w:rPr>
        <w:rFonts w:hint="default"/>
        <w:lang w:val="zh-CN" w:eastAsia="zh-CN" w:bidi="zh-CN"/>
      </w:rPr>
    </w:lvl>
    <w:lvl w:ilvl="5" w:tentative="0">
      <w:start w:val="0"/>
      <w:numFmt w:val="bullet"/>
      <w:lvlText w:val="•"/>
      <w:lvlJc w:val="left"/>
      <w:pPr>
        <w:ind w:left="5583" w:hanging="801"/>
      </w:pPr>
      <w:rPr>
        <w:rFonts w:hint="default"/>
        <w:lang w:val="zh-CN" w:eastAsia="zh-CN" w:bidi="zh-CN"/>
      </w:rPr>
    </w:lvl>
    <w:lvl w:ilvl="6" w:tentative="0">
      <w:start w:val="0"/>
      <w:numFmt w:val="bullet"/>
      <w:lvlText w:val="•"/>
      <w:lvlJc w:val="left"/>
      <w:pPr>
        <w:ind w:left="6387" w:hanging="801"/>
      </w:pPr>
      <w:rPr>
        <w:rFonts w:hint="default"/>
        <w:lang w:val="zh-CN" w:eastAsia="zh-CN" w:bidi="zh-CN"/>
      </w:rPr>
    </w:lvl>
    <w:lvl w:ilvl="7" w:tentative="0">
      <w:start w:val="0"/>
      <w:numFmt w:val="bullet"/>
      <w:lvlText w:val="•"/>
      <w:lvlJc w:val="left"/>
      <w:pPr>
        <w:ind w:left="7192" w:hanging="801"/>
      </w:pPr>
      <w:rPr>
        <w:rFonts w:hint="default"/>
        <w:lang w:val="zh-CN" w:eastAsia="zh-CN" w:bidi="zh-CN"/>
      </w:rPr>
    </w:lvl>
    <w:lvl w:ilvl="8" w:tentative="0">
      <w:start w:val="0"/>
      <w:numFmt w:val="bullet"/>
      <w:lvlText w:val="•"/>
      <w:lvlJc w:val="left"/>
      <w:pPr>
        <w:ind w:left="7997" w:hanging="801"/>
      </w:pPr>
      <w:rPr>
        <w:rFonts w:hint="default"/>
        <w:lang w:val="zh-CN" w:eastAsia="zh-CN" w:bidi="zh-CN"/>
      </w:rPr>
    </w:lvl>
  </w:abstractNum>
  <w:abstractNum w:abstractNumId="11">
    <w:nsid w:val="0053208E"/>
    <w:multiLevelType w:val="multilevel"/>
    <w:tmpl w:val="0053208E"/>
    <w:lvl w:ilvl="0" w:tentative="0">
      <w:start w:val="1"/>
      <w:numFmt w:val="decimal"/>
      <w:lvlText w:val="%1."/>
      <w:lvlJc w:val="left"/>
      <w:pPr>
        <w:ind w:left="1081" w:hanging="322"/>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93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637" w:hanging="322"/>
      </w:pPr>
      <w:rPr>
        <w:rFonts w:hint="default"/>
        <w:lang w:val="zh-CN" w:eastAsia="zh-CN" w:bidi="zh-CN"/>
      </w:rPr>
    </w:lvl>
    <w:lvl w:ilvl="4" w:tentative="0">
      <w:start w:val="0"/>
      <w:numFmt w:val="bullet"/>
      <w:lvlText w:val="•"/>
      <w:lvlJc w:val="left"/>
      <w:pPr>
        <w:ind w:left="4490" w:hanging="322"/>
      </w:pPr>
      <w:rPr>
        <w:rFonts w:hint="default"/>
        <w:lang w:val="zh-CN" w:eastAsia="zh-CN" w:bidi="zh-CN"/>
      </w:rPr>
    </w:lvl>
    <w:lvl w:ilvl="5" w:tentative="0">
      <w:start w:val="0"/>
      <w:numFmt w:val="bullet"/>
      <w:lvlText w:val="•"/>
      <w:lvlJc w:val="left"/>
      <w:pPr>
        <w:ind w:left="5343" w:hanging="322"/>
      </w:pPr>
      <w:rPr>
        <w:rFonts w:hint="default"/>
        <w:lang w:val="zh-CN" w:eastAsia="zh-CN" w:bidi="zh-CN"/>
      </w:rPr>
    </w:lvl>
    <w:lvl w:ilvl="6" w:tentative="0">
      <w:start w:val="0"/>
      <w:numFmt w:val="bullet"/>
      <w:lvlText w:val="•"/>
      <w:lvlJc w:val="left"/>
      <w:pPr>
        <w:ind w:left="6195" w:hanging="322"/>
      </w:pPr>
      <w:rPr>
        <w:rFonts w:hint="default"/>
        <w:lang w:val="zh-CN" w:eastAsia="zh-CN" w:bidi="zh-CN"/>
      </w:rPr>
    </w:lvl>
    <w:lvl w:ilvl="7" w:tentative="0">
      <w:start w:val="0"/>
      <w:numFmt w:val="bullet"/>
      <w:lvlText w:val="•"/>
      <w:lvlJc w:val="left"/>
      <w:pPr>
        <w:ind w:left="7048" w:hanging="322"/>
      </w:pPr>
      <w:rPr>
        <w:rFonts w:hint="default"/>
        <w:lang w:val="zh-CN" w:eastAsia="zh-CN" w:bidi="zh-CN"/>
      </w:rPr>
    </w:lvl>
    <w:lvl w:ilvl="8" w:tentative="0">
      <w:start w:val="0"/>
      <w:numFmt w:val="bullet"/>
      <w:lvlText w:val="•"/>
      <w:lvlJc w:val="left"/>
      <w:pPr>
        <w:ind w:left="7901" w:hanging="322"/>
      </w:pPr>
      <w:rPr>
        <w:rFonts w:hint="default"/>
        <w:lang w:val="zh-CN" w:eastAsia="zh-CN" w:bidi="zh-CN"/>
      </w:rPr>
    </w:lvl>
  </w:abstractNum>
  <w:abstractNum w:abstractNumId="12">
    <w:nsid w:val="0248C179"/>
    <w:multiLevelType w:val="multilevel"/>
    <w:tmpl w:val="0248C179"/>
    <w:lvl w:ilvl="0" w:tentative="0">
      <w:start w:val="1"/>
      <w:numFmt w:val="decimal"/>
      <w:lvlText w:val="%1."/>
      <w:lvlJc w:val="left"/>
      <w:pPr>
        <w:ind w:left="1081" w:hanging="322"/>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93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637" w:hanging="322"/>
      </w:pPr>
      <w:rPr>
        <w:rFonts w:hint="default"/>
        <w:lang w:val="zh-CN" w:eastAsia="zh-CN" w:bidi="zh-CN"/>
      </w:rPr>
    </w:lvl>
    <w:lvl w:ilvl="4" w:tentative="0">
      <w:start w:val="0"/>
      <w:numFmt w:val="bullet"/>
      <w:lvlText w:val="•"/>
      <w:lvlJc w:val="left"/>
      <w:pPr>
        <w:ind w:left="4490" w:hanging="322"/>
      </w:pPr>
      <w:rPr>
        <w:rFonts w:hint="default"/>
        <w:lang w:val="zh-CN" w:eastAsia="zh-CN" w:bidi="zh-CN"/>
      </w:rPr>
    </w:lvl>
    <w:lvl w:ilvl="5" w:tentative="0">
      <w:start w:val="0"/>
      <w:numFmt w:val="bullet"/>
      <w:lvlText w:val="•"/>
      <w:lvlJc w:val="left"/>
      <w:pPr>
        <w:ind w:left="5343" w:hanging="322"/>
      </w:pPr>
      <w:rPr>
        <w:rFonts w:hint="default"/>
        <w:lang w:val="zh-CN" w:eastAsia="zh-CN" w:bidi="zh-CN"/>
      </w:rPr>
    </w:lvl>
    <w:lvl w:ilvl="6" w:tentative="0">
      <w:start w:val="0"/>
      <w:numFmt w:val="bullet"/>
      <w:lvlText w:val="•"/>
      <w:lvlJc w:val="left"/>
      <w:pPr>
        <w:ind w:left="6195" w:hanging="322"/>
      </w:pPr>
      <w:rPr>
        <w:rFonts w:hint="default"/>
        <w:lang w:val="zh-CN" w:eastAsia="zh-CN" w:bidi="zh-CN"/>
      </w:rPr>
    </w:lvl>
    <w:lvl w:ilvl="7" w:tentative="0">
      <w:start w:val="0"/>
      <w:numFmt w:val="bullet"/>
      <w:lvlText w:val="•"/>
      <w:lvlJc w:val="left"/>
      <w:pPr>
        <w:ind w:left="7048" w:hanging="322"/>
      </w:pPr>
      <w:rPr>
        <w:rFonts w:hint="default"/>
        <w:lang w:val="zh-CN" w:eastAsia="zh-CN" w:bidi="zh-CN"/>
      </w:rPr>
    </w:lvl>
    <w:lvl w:ilvl="8" w:tentative="0">
      <w:start w:val="0"/>
      <w:numFmt w:val="bullet"/>
      <w:lvlText w:val="•"/>
      <w:lvlJc w:val="left"/>
      <w:pPr>
        <w:ind w:left="7901" w:hanging="322"/>
      </w:pPr>
      <w:rPr>
        <w:rFonts w:hint="default"/>
        <w:lang w:val="zh-CN" w:eastAsia="zh-CN" w:bidi="zh-CN"/>
      </w:rPr>
    </w:lvl>
  </w:abstractNum>
  <w:abstractNum w:abstractNumId="13">
    <w:nsid w:val="03D62ECE"/>
    <w:multiLevelType w:val="multilevel"/>
    <w:tmpl w:val="03D62ECE"/>
    <w:lvl w:ilvl="0" w:tentative="0">
      <w:start w:val="1"/>
      <w:numFmt w:val="decimal"/>
      <w:lvlText w:val="（%1）"/>
      <w:lvlJc w:val="left"/>
      <w:pPr>
        <w:ind w:left="1559" w:hanging="801"/>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364" w:hanging="801"/>
      </w:pPr>
      <w:rPr>
        <w:rFonts w:hint="default"/>
        <w:lang w:val="zh-CN" w:eastAsia="zh-CN" w:bidi="zh-CN"/>
      </w:rPr>
    </w:lvl>
    <w:lvl w:ilvl="2" w:tentative="0">
      <w:start w:val="0"/>
      <w:numFmt w:val="bullet"/>
      <w:lvlText w:val="•"/>
      <w:lvlJc w:val="left"/>
      <w:pPr>
        <w:ind w:left="3169" w:hanging="801"/>
      </w:pPr>
      <w:rPr>
        <w:rFonts w:hint="default"/>
        <w:lang w:val="zh-CN" w:eastAsia="zh-CN" w:bidi="zh-CN"/>
      </w:rPr>
    </w:lvl>
    <w:lvl w:ilvl="3" w:tentative="0">
      <w:start w:val="0"/>
      <w:numFmt w:val="bullet"/>
      <w:lvlText w:val="•"/>
      <w:lvlJc w:val="left"/>
      <w:pPr>
        <w:ind w:left="3973" w:hanging="801"/>
      </w:pPr>
      <w:rPr>
        <w:rFonts w:hint="default"/>
        <w:lang w:val="zh-CN" w:eastAsia="zh-CN" w:bidi="zh-CN"/>
      </w:rPr>
    </w:lvl>
    <w:lvl w:ilvl="4" w:tentative="0">
      <w:start w:val="0"/>
      <w:numFmt w:val="bullet"/>
      <w:lvlText w:val="•"/>
      <w:lvlJc w:val="left"/>
      <w:pPr>
        <w:ind w:left="4778" w:hanging="801"/>
      </w:pPr>
      <w:rPr>
        <w:rFonts w:hint="default"/>
        <w:lang w:val="zh-CN" w:eastAsia="zh-CN" w:bidi="zh-CN"/>
      </w:rPr>
    </w:lvl>
    <w:lvl w:ilvl="5" w:tentative="0">
      <w:start w:val="0"/>
      <w:numFmt w:val="bullet"/>
      <w:lvlText w:val="•"/>
      <w:lvlJc w:val="left"/>
      <w:pPr>
        <w:ind w:left="5583" w:hanging="801"/>
      </w:pPr>
      <w:rPr>
        <w:rFonts w:hint="default"/>
        <w:lang w:val="zh-CN" w:eastAsia="zh-CN" w:bidi="zh-CN"/>
      </w:rPr>
    </w:lvl>
    <w:lvl w:ilvl="6" w:tentative="0">
      <w:start w:val="0"/>
      <w:numFmt w:val="bullet"/>
      <w:lvlText w:val="•"/>
      <w:lvlJc w:val="left"/>
      <w:pPr>
        <w:ind w:left="6387" w:hanging="801"/>
      </w:pPr>
      <w:rPr>
        <w:rFonts w:hint="default"/>
        <w:lang w:val="zh-CN" w:eastAsia="zh-CN" w:bidi="zh-CN"/>
      </w:rPr>
    </w:lvl>
    <w:lvl w:ilvl="7" w:tentative="0">
      <w:start w:val="0"/>
      <w:numFmt w:val="bullet"/>
      <w:lvlText w:val="•"/>
      <w:lvlJc w:val="left"/>
      <w:pPr>
        <w:ind w:left="7192" w:hanging="801"/>
      </w:pPr>
      <w:rPr>
        <w:rFonts w:hint="default"/>
        <w:lang w:val="zh-CN" w:eastAsia="zh-CN" w:bidi="zh-CN"/>
      </w:rPr>
    </w:lvl>
    <w:lvl w:ilvl="8" w:tentative="0">
      <w:start w:val="0"/>
      <w:numFmt w:val="bullet"/>
      <w:lvlText w:val="•"/>
      <w:lvlJc w:val="left"/>
      <w:pPr>
        <w:ind w:left="7997" w:hanging="801"/>
      </w:pPr>
      <w:rPr>
        <w:rFonts w:hint="default"/>
        <w:lang w:val="zh-CN" w:eastAsia="zh-CN" w:bidi="zh-CN"/>
      </w:rPr>
    </w:lvl>
  </w:abstractNum>
  <w:abstractNum w:abstractNumId="14">
    <w:nsid w:val="0E640482"/>
    <w:multiLevelType w:val="multilevel"/>
    <w:tmpl w:val="0E640482"/>
    <w:lvl w:ilvl="0" w:tentative="0">
      <w:start w:val="1"/>
      <w:numFmt w:val="decimal"/>
      <w:lvlText w:val="（%1）"/>
      <w:lvlJc w:val="left"/>
      <w:pPr>
        <w:ind w:left="1559" w:hanging="801"/>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364" w:hanging="801"/>
      </w:pPr>
      <w:rPr>
        <w:rFonts w:hint="default"/>
        <w:lang w:val="zh-CN" w:eastAsia="zh-CN" w:bidi="zh-CN"/>
      </w:rPr>
    </w:lvl>
    <w:lvl w:ilvl="2" w:tentative="0">
      <w:start w:val="0"/>
      <w:numFmt w:val="bullet"/>
      <w:lvlText w:val="•"/>
      <w:lvlJc w:val="left"/>
      <w:pPr>
        <w:ind w:left="3169" w:hanging="801"/>
      </w:pPr>
      <w:rPr>
        <w:rFonts w:hint="default"/>
        <w:lang w:val="zh-CN" w:eastAsia="zh-CN" w:bidi="zh-CN"/>
      </w:rPr>
    </w:lvl>
    <w:lvl w:ilvl="3" w:tentative="0">
      <w:start w:val="0"/>
      <w:numFmt w:val="bullet"/>
      <w:lvlText w:val="•"/>
      <w:lvlJc w:val="left"/>
      <w:pPr>
        <w:ind w:left="3973" w:hanging="801"/>
      </w:pPr>
      <w:rPr>
        <w:rFonts w:hint="default"/>
        <w:lang w:val="zh-CN" w:eastAsia="zh-CN" w:bidi="zh-CN"/>
      </w:rPr>
    </w:lvl>
    <w:lvl w:ilvl="4" w:tentative="0">
      <w:start w:val="0"/>
      <w:numFmt w:val="bullet"/>
      <w:lvlText w:val="•"/>
      <w:lvlJc w:val="left"/>
      <w:pPr>
        <w:ind w:left="4778" w:hanging="801"/>
      </w:pPr>
      <w:rPr>
        <w:rFonts w:hint="default"/>
        <w:lang w:val="zh-CN" w:eastAsia="zh-CN" w:bidi="zh-CN"/>
      </w:rPr>
    </w:lvl>
    <w:lvl w:ilvl="5" w:tentative="0">
      <w:start w:val="0"/>
      <w:numFmt w:val="bullet"/>
      <w:lvlText w:val="•"/>
      <w:lvlJc w:val="left"/>
      <w:pPr>
        <w:ind w:left="5583" w:hanging="801"/>
      </w:pPr>
      <w:rPr>
        <w:rFonts w:hint="default"/>
        <w:lang w:val="zh-CN" w:eastAsia="zh-CN" w:bidi="zh-CN"/>
      </w:rPr>
    </w:lvl>
    <w:lvl w:ilvl="6" w:tentative="0">
      <w:start w:val="0"/>
      <w:numFmt w:val="bullet"/>
      <w:lvlText w:val="•"/>
      <w:lvlJc w:val="left"/>
      <w:pPr>
        <w:ind w:left="6387" w:hanging="801"/>
      </w:pPr>
      <w:rPr>
        <w:rFonts w:hint="default"/>
        <w:lang w:val="zh-CN" w:eastAsia="zh-CN" w:bidi="zh-CN"/>
      </w:rPr>
    </w:lvl>
    <w:lvl w:ilvl="7" w:tentative="0">
      <w:start w:val="0"/>
      <w:numFmt w:val="bullet"/>
      <w:lvlText w:val="•"/>
      <w:lvlJc w:val="left"/>
      <w:pPr>
        <w:ind w:left="7192" w:hanging="801"/>
      </w:pPr>
      <w:rPr>
        <w:rFonts w:hint="default"/>
        <w:lang w:val="zh-CN" w:eastAsia="zh-CN" w:bidi="zh-CN"/>
      </w:rPr>
    </w:lvl>
    <w:lvl w:ilvl="8" w:tentative="0">
      <w:start w:val="0"/>
      <w:numFmt w:val="bullet"/>
      <w:lvlText w:val="•"/>
      <w:lvlJc w:val="left"/>
      <w:pPr>
        <w:ind w:left="7997" w:hanging="801"/>
      </w:pPr>
      <w:rPr>
        <w:rFonts w:hint="default"/>
        <w:lang w:val="zh-CN" w:eastAsia="zh-CN" w:bidi="zh-CN"/>
      </w:rPr>
    </w:lvl>
  </w:abstractNum>
  <w:abstractNum w:abstractNumId="15">
    <w:nsid w:val="2470EC97"/>
    <w:multiLevelType w:val="multilevel"/>
    <w:tmpl w:val="2470EC97"/>
    <w:lvl w:ilvl="0" w:tentative="0">
      <w:start w:val="1"/>
      <w:numFmt w:val="decimal"/>
      <w:lvlText w:val="%1."/>
      <w:lvlJc w:val="left"/>
      <w:pPr>
        <w:ind w:left="1081" w:hanging="322"/>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93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637" w:hanging="322"/>
      </w:pPr>
      <w:rPr>
        <w:rFonts w:hint="default"/>
        <w:lang w:val="zh-CN" w:eastAsia="zh-CN" w:bidi="zh-CN"/>
      </w:rPr>
    </w:lvl>
    <w:lvl w:ilvl="4" w:tentative="0">
      <w:start w:val="0"/>
      <w:numFmt w:val="bullet"/>
      <w:lvlText w:val="•"/>
      <w:lvlJc w:val="left"/>
      <w:pPr>
        <w:ind w:left="4490" w:hanging="322"/>
      </w:pPr>
      <w:rPr>
        <w:rFonts w:hint="default"/>
        <w:lang w:val="zh-CN" w:eastAsia="zh-CN" w:bidi="zh-CN"/>
      </w:rPr>
    </w:lvl>
    <w:lvl w:ilvl="5" w:tentative="0">
      <w:start w:val="0"/>
      <w:numFmt w:val="bullet"/>
      <w:lvlText w:val="•"/>
      <w:lvlJc w:val="left"/>
      <w:pPr>
        <w:ind w:left="5343" w:hanging="322"/>
      </w:pPr>
      <w:rPr>
        <w:rFonts w:hint="default"/>
        <w:lang w:val="zh-CN" w:eastAsia="zh-CN" w:bidi="zh-CN"/>
      </w:rPr>
    </w:lvl>
    <w:lvl w:ilvl="6" w:tentative="0">
      <w:start w:val="0"/>
      <w:numFmt w:val="bullet"/>
      <w:lvlText w:val="•"/>
      <w:lvlJc w:val="left"/>
      <w:pPr>
        <w:ind w:left="6195" w:hanging="322"/>
      </w:pPr>
      <w:rPr>
        <w:rFonts w:hint="default"/>
        <w:lang w:val="zh-CN" w:eastAsia="zh-CN" w:bidi="zh-CN"/>
      </w:rPr>
    </w:lvl>
    <w:lvl w:ilvl="7" w:tentative="0">
      <w:start w:val="0"/>
      <w:numFmt w:val="bullet"/>
      <w:lvlText w:val="•"/>
      <w:lvlJc w:val="left"/>
      <w:pPr>
        <w:ind w:left="7048" w:hanging="322"/>
      </w:pPr>
      <w:rPr>
        <w:rFonts w:hint="default"/>
        <w:lang w:val="zh-CN" w:eastAsia="zh-CN" w:bidi="zh-CN"/>
      </w:rPr>
    </w:lvl>
    <w:lvl w:ilvl="8" w:tentative="0">
      <w:start w:val="0"/>
      <w:numFmt w:val="bullet"/>
      <w:lvlText w:val="•"/>
      <w:lvlJc w:val="left"/>
      <w:pPr>
        <w:ind w:left="7901" w:hanging="322"/>
      </w:pPr>
      <w:rPr>
        <w:rFonts w:hint="default"/>
        <w:lang w:val="zh-CN" w:eastAsia="zh-CN" w:bidi="zh-CN"/>
      </w:rPr>
    </w:lvl>
  </w:abstractNum>
  <w:abstractNum w:abstractNumId="16">
    <w:nsid w:val="25B654F3"/>
    <w:multiLevelType w:val="multilevel"/>
    <w:tmpl w:val="25B654F3"/>
    <w:lvl w:ilvl="0" w:tentative="0">
      <w:start w:val="1"/>
      <w:numFmt w:val="decimal"/>
      <w:lvlText w:val="%1."/>
      <w:lvlJc w:val="left"/>
      <w:pPr>
        <w:ind w:left="1081" w:hanging="322"/>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93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637" w:hanging="322"/>
      </w:pPr>
      <w:rPr>
        <w:rFonts w:hint="default"/>
        <w:lang w:val="zh-CN" w:eastAsia="zh-CN" w:bidi="zh-CN"/>
      </w:rPr>
    </w:lvl>
    <w:lvl w:ilvl="4" w:tentative="0">
      <w:start w:val="0"/>
      <w:numFmt w:val="bullet"/>
      <w:lvlText w:val="•"/>
      <w:lvlJc w:val="left"/>
      <w:pPr>
        <w:ind w:left="4490" w:hanging="322"/>
      </w:pPr>
      <w:rPr>
        <w:rFonts w:hint="default"/>
        <w:lang w:val="zh-CN" w:eastAsia="zh-CN" w:bidi="zh-CN"/>
      </w:rPr>
    </w:lvl>
    <w:lvl w:ilvl="5" w:tentative="0">
      <w:start w:val="0"/>
      <w:numFmt w:val="bullet"/>
      <w:lvlText w:val="•"/>
      <w:lvlJc w:val="left"/>
      <w:pPr>
        <w:ind w:left="5343" w:hanging="322"/>
      </w:pPr>
      <w:rPr>
        <w:rFonts w:hint="default"/>
        <w:lang w:val="zh-CN" w:eastAsia="zh-CN" w:bidi="zh-CN"/>
      </w:rPr>
    </w:lvl>
    <w:lvl w:ilvl="6" w:tentative="0">
      <w:start w:val="0"/>
      <w:numFmt w:val="bullet"/>
      <w:lvlText w:val="•"/>
      <w:lvlJc w:val="left"/>
      <w:pPr>
        <w:ind w:left="6195" w:hanging="322"/>
      </w:pPr>
      <w:rPr>
        <w:rFonts w:hint="default"/>
        <w:lang w:val="zh-CN" w:eastAsia="zh-CN" w:bidi="zh-CN"/>
      </w:rPr>
    </w:lvl>
    <w:lvl w:ilvl="7" w:tentative="0">
      <w:start w:val="0"/>
      <w:numFmt w:val="bullet"/>
      <w:lvlText w:val="•"/>
      <w:lvlJc w:val="left"/>
      <w:pPr>
        <w:ind w:left="7048" w:hanging="322"/>
      </w:pPr>
      <w:rPr>
        <w:rFonts w:hint="default"/>
        <w:lang w:val="zh-CN" w:eastAsia="zh-CN" w:bidi="zh-CN"/>
      </w:rPr>
    </w:lvl>
    <w:lvl w:ilvl="8" w:tentative="0">
      <w:start w:val="0"/>
      <w:numFmt w:val="bullet"/>
      <w:lvlText w:val="•"/>
      <w:lvlJc w:val="left"/>
      <w:pPr>
        <w:ind w:left="7901" w:hanging="322"/>
      </w:pPr>
      <w:rPr>
        <w:rFonts w:hint="default"/>
        <w:lang w:val="zh-CN" w:eastAsia="zh-CN" w:bidi="zh-CN"/>
      </w:rPr>
    </w:lvl>
  </w:abstractNum>
  <w:abstractNum w:abstractNumId="17">
    <w:nsid w:val="2A8F537B"/>
    <w:multiLevelType w:val="multilevel"/>
    <w:tmpl w:val="2A8F537B"/>
    <w:lvl w:ilvl="0" w:tentative="0">
      <w:start w:val="1"/>
      <w:numFmt w:val="decimal"/>
      <w:lvlText w:val="（%1）"/>
      <w:lvlJc w:val="left"/>
      <w:pPr>
        <w:ind w:left="118" w:hanging="801"/>
        <w:jc w:val="left"/>
      </w:pPr>
      <w:rPr>
        <w:rFonts w:hint="default" w:ascii="仿宋_GB2312" w:hAnsi="仿宋_GB2312" w:eastAsia="仿宋_GB2312" w:cs="仿宋_GB2312"/>
        <w:spacing w:val="-17"/>
        <w:w w:val="99"/>
        <w:sz w:val="30"/>
        <w:szCs w:val="30"/>
        <w:lang w:val="zh-CN" w:eastAsia="zh-CN" w:bidi="zh-CN"/>
      </w:rPr>
    </w:lvl>
    <w:lvl w:ilvl="1" w:tentative="0">
      <w:start w:val="0"/>
      <w:numFmt w:val="bullet"/>
      <w:lvlText w:val="•"/>
      <w:lvlJc w:val="left"/>
      <w:pPr>
        <w:ind w:left="1068" w:hanging="801"/>
      </w:pPr>
      <w:rPr>
        <w:rFonts w:hint="default"/>
        <w:lang w:val="zh-CN" w:eastAsia="zh-CN" w:bidi="zh-CN"/>
      </w:rPr>
    </w:lvl>
    <w:lvl w:ilvl="2" w:tentative="0">
      <w:start w:val="0"/>
      <w:numFmt w:val="bullet"/>
      <w:lvlText w:val="•"/>
      <w:lvlJc w:val="left"/>
      <w:pPr>
        <w:ind w:left="2017" w:hanging="801"/>
      </w:pPr>
      <w:rPr>
        <w:rFonts w:hint="default"/>
        <w:lang w:val="zh-CN" w:eastAsia="zh-CN" w:bidi="zh-CN"/>
      </w:rPr>
    </w:lvl>
    <w:lvl w:ilvl="3" w:tentative="0">
      <w:start w:val="0"/>
      <w:numFmt w:val="bullet"/>
      <w:lvlText w:val="•"/>
      <w:lvlJc w:val="left"/>
      <w:pPr>
        <w:ind w:left="2965" w:hanging="801"/>
      </w:pPr>
      <w:rPr>
        <w:rFonts w:hint="default"/>
        <w:lang w:val="zh-CN" w:eastAsia="zh-CN" w:bidi="zh-CN"/>
      </w:rPr>
    </w:lvl>
    <w:lvl w:ilvl="4" w:tentative="0">
      <w:start w:val="0"/>
      <w:numFmt w:val="bullet"/>
      <w:lvlText w:val="•"/>
      <w:lvlJc w:val="left"/>
      <w:pPr>
        <w:ind w:left="3914" w:hanging="801"/>
      </w:pPr>
      <w:rPr>
        <w:rFonts w:hint="default"/>
        <w:lang w:val="zh-CN" w:eastAsia="zh-CN" w:bidi="zh-CN"/>
      </w:rPr>
    </w:lvl>
    <w:lvl w:ilvl="5" w:tentative="0">
      <w:start w:val="0"/>
      <w:numFmt w:val="bullet"/>
      <w:lvlText w:val="•"/>
      <w:lvlJc w:val="left"/>
      <w:pPr>
        <w:ind w:left="4863" w:hanging="801"/>
      </w:pPr>
      <w:rPr>
        <w:rFonts w:hint="default"/>
        <w:lang w:val="zh-CN" w:eastAsia="zh-CN" w:bidi="zh-CN"/>
      </w:rPr>
    </w:lvl>
    <w:lvl w:ilvl="6" w:tentative="0">
      <w:start w:val="0"/>
      <w:numFmt w:val="bullet"/>
      <w:lvlText w:val="•"/>
      <w:lvlJc w:val="left"/>
      <w:pPr>
        <w:ind w:left="5811" w:hanging="801"/>
      </w:pPr>
      <w:rPr>
        <w:rFonts w:hint="default"/>
        <w:lang w:val="zh-CN" w:eastAsia="zh-CN" w:bidi="zh-CN"/>
      </w:rPr>
    </w:lvl>
    <w:lvl w:ilvl="7" w:tentative="0">
      <w:start w:val="0"/>
      <w:numFmt w:val="bullet"/>
      <w:lvlText w:val="•"/>
      <w:lvlJc w:val="left"/>
      <w:pPr>
        <w:ind w:left="6760" w:hanging="801"/>
      </w:pPr>
      <w:rPr>
        <w:rFonts w:hint="default"/>
        <w:lang w:val="zh-CN" w:eastAsia="zh-CN" w:bidi="zh-CN"/>
      </w:rPr>
    </w:lvl>
    <w:lvl w:ilvl="8" w:tentative="0">
      <w:start w:val="0"/>
      <w:numFmt w:val="bullet"/>
      <w:lvlText w:val="•"/>
      <w:lvlJc w:val="left"/>
      <w:pPr>
        <w:ind w:left="7709" w:hanging="801"/>
      </w:pPr>
      <w:rPr>
        <w:rFonts w:hint="default"/>
        <w:lang w:val="zh-CN" w:eastAsia="zh-CN" w:bidi="zh-CN"/>
      </w:rPr>
    </w:lvl>
  </w:abstractNum>
  <w:abstractNum w:abstractNumId="18">
    <w:nsid w:val="46A08BB8"/>
    <w:multiLevelType w:val="multilevel"/>
    <w:tmpl w:val="46A08BB8"/>
    <w:lvl w:ilvl="0" w:tentative="0">
      <w:start w:val="1"/>
      <w:numFmt w:val="decimal"/>
      <w:lvlText w:val="（%1）"/>
      <w:lvlJc w:val="left"/>
      <w:pPr>
        <w:ind w:left="1559" w:hanging="801"/>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364" w:hanging="801"/>
      </w:pPr>
      <w:rPr>
        <w:rFonts w:hint="default"/>
        <w:lang w:val="zh-CN" w:eastAsia="zh-CN" w:bidi="zh-CN"/>
      </w:rPr>
    </w:lvl>
    <w:lvl w:ilvl="2" w:tentative="0">
      <w:start w:val="0"/>
      <w:numFmt w:val="bullet"/>
      <w:lvlText w:val="•"/>
      <w:lvlJc w:val="left"/>
      <w:pPr>
        <w:ind w:left="3169" w:hanging="801"/>
      </w:pPr>
      <w:rPr>
        <w:rFonts w:hint="default"/>
        <w:lang w:val="zh-CN" w:eastAsia="zh-CN" w:bidi="zh-CN"/>
      </w:rPr>
    </w:lvl>
    <w:lvl w:ilvl="3" w:tentative="0">
      <w:start w:val="0"/>
      <w:numFmt w:val="bullet"/>
      <w:lvlText w:val="•"/>
      <w:lvlJc w:val="left"/>
      <w:pPr>
        <w:ind w:left="3973" w:hanging="801"/>
      </w:pPr>
      <w:rPr>
        <w:rFonts w:hint="default"/>
        <w:lang w:val="zh-CN" w:eastAsia="zh-CN" w:bidi="zh-CN"/>
      </w:rPr>
    </w:lvl>
    <w:lvl w:ilvl="4" w:tentative="0">
      <w:start w:val="0"/>
      <w:numFmt w:val="bullet"/>
      <w:lvlText w:val="•"/>
      <w:lvlJc w:val="left"/>
      <w:pPr>
        <w:ind w:left="4778" w:hanging="801"/>
      </w:pPr>
      <w:rPr>
        <w:rFonts w:hint="default"/>
        <w:lang w:val="zh-CN" w:eastAsia="zh-CN" w:bidi="zh-CN"/>
      </w:rPr>
    </w:lvl>
    <w:lvl w:ilvl="5" w:tentative="0">
      <w:start w:val="0"/>
      <w:numFmt w:val="bullet"/>
      <w:lvlText w:val="•"/>
      <w:lvlJc w:val="left"/>
      <w:pPr>
        <w:ind w:left="5583" w:hanging="801"/>
      </w:pPr>
      <w:rPr>
        <w:rFonts w:hint="default"/>
        <w:lang w:val="zh-CN" w:eastAsia="zh-CN" w:bidi="zh-CN"/>
      </w:rPr>
    </w:lvl>
    <w:lvl w:ilvl="6" w:tentative="0">
      <w:start w:val="0"/>
      <w:numFmt w:val="bullet"/>
      <w:lvlText w:val="•"/>
      <w:lvlJc w:val="left"/>
      <w:pPr>
        <w:ind w:left="6387" w:hanging="801"/>
      </w:pPr>
      <w:rPr>
        <w:rFonts w:hint="default"/>
        <w:lang w:val="zh-CN" w:eastAsia="zh-CN" w:bidi="zh-CN"/>
      </w:rPr>
    </w:lvl>
    <w:lvl w:ilvl="7" w:tentative="0">
      <w:start w:val="0"/>
      <w:numFmt w:val="bullet"/>
      <w:lvlText w:val="•"/>
      <w:lvlJc w:val="left"/>
      <w:pPr>
        <w:ind w:left="7192" w:hanging="801"/>
      </w:pPr>
      <w:rPr>
        <w:rFonts w:hint="default"/>
        <w:lang w:val="zh-CN" w:eastAsia="zh-CN" w:bidi="zh-CN"/>
      </w:rPr>
    </w:lvl>
    <w:lvl w:ilvl="8" w:tentative="0">
      <w:start w:val="0"/>
      <w:numFmt w:val="bullet"/>
      <w:lvlText w:val="•"/>
      <w:lvlJc w:val="left"/>
      <w:pPr>
        <w:ind w:left="7997" w:hanging="801"/>
      </w:pPr>
      <w:rPr>
        <w:rFonts w:hint="default"/>
        <w:lang w:val="zh-CN" w:eastAsia="zh-CN" w:bidi="zh-CN"/>
      </w:rPr>
    </w:lvl>
  </w:abstractNum>
  <w:abstractNum w:abstractNumId="19">
    <w:nsid w:val="4C1BAE26"/>
    <w:multiLevelType w:val="multilevel"/>
    <w:tmpl w:val="4C1BAE26"/>
    <w:lvl w:ilvl="0" w:tentative="0">
      <w:start w:val="1"/>
      <w:numFmt w:val="decimal"/>
      <w:lvlText w:val="%1."/>
      <w:lvlJc w:val="left"/>
      <w:pPr>
        <w:ind w:left="1081" w:hanging="322"/>
        <w:jc w:val="left"/>
      </w:pPr>
      <w:rPr>
        <w:rFonts w:hint="default" w:ascii="仿宋_GB2312" w:hAnsi="仿宋_GB2312" w:eastAsia="仿宋_GB2312" w:cs="仿宋_GB2312"/>
        <w:spacing w:val="1"/>
        <w:w w:val="99"/>
        <w:sz w:val="30"/>
        <w:szCs w:val="30"/>
        <w:lang w:val="zh-CN" w:eastAsia="zh-CN" w:bidi="zh-CN"/>
      </w:rPr>
    </w:lvl>
    <w:lvl w:ilvl="1" w:tentative="0">
      <w:start w:val="1"/>
      <w:numFmt w:val="decimal"/>
      <w:lvlText w:val="%2."/>
      <w:lvlJc w:val="left"/>
      <w:pPr>
        <w:ind w:left="1242" w:hanging="322"/>
        <w:jc w:val="right"/>
      </w:pPr>
      <w:rPr>
        <w:rFonts w:hint="default" w:ascii="仿宋_GB2312" w:hAnsi="仿宋_GB2312" w:eastAsia="仿宋_GB2312" w:cs="仿宋_GB2312"/>
        <w:spacing w:val="1"/>
        <w:w w:val="99"/>
        <w:sz w:val="30"/>
        <w:szCs w:val="30"/>
        <w:lang w:val="zh-CN" w:eastAsia="zh-CN" w:bidi="zh-CN"/>
      </w:rPr>
    </w:lvl>
    <w:lvl w:ilvl="2" w:tentative="0">
      <w:start w:val="0"/>
      <w:numFmt w:val="bullet"/>
      <w:lvlText w:val="•"/>
      <w:lvlJc w:val="left"/>
      <w:pPr>
        <w:ind w:left="2169" w:hanging="322"/>
      </w:pPr>
      <w:rPr>
        <w:rFonts w:hint="default"/>
        <w:lang w:val="zh-CN" w:eastAsia="zh-CN" w:bidi="zh-CN"/>
      </w:rPr>
    </w:lvl>
    <w:lvl w:ilvl="3" w:tentative="0">
      <w:start w:val="0"/>
      <w:numFmt w:val="bullet"/>
      <w:lvlText w:val="•"/>
      <w:lvlJc w:val="left"/>
      <w:pPr>
        <w:ind w:left="3099" w:hanging="322"/>
      </w:pPr>
      <w:rPr>
        <w:rFonts w:hint="default"/>
        <w:lang w:val="zh-CN" w:eastAsia="zh-CN" w:bidi="zh-CN"/>
      </w:rPr>
    </w:lvl>
    <w:lvl w:ilvl="4" w:tentative="0">
      <w:start w:val="0"/>
      <w:numFmt w:val="bullet"/>
      <w:lvlText w:val="•"/>
      <w:lvlJc w:val="left"/>
      <w:pPr>
        <w:ind w:left="4028" w:hanging="322"/>
      </w:pPr>
      <w:rPr>
        <w:rFonts w:hint="default"/>
        <w:lang w:val="zh-CN" w:eastAsia="zh-CN" w:bidi="zh-CN"/>
      </w:rPr>
    </w:lvl>
    <w:lvl w:ilvl="5" w:tentative="0">
      <w:start w:val="0"/>
      <w:numFmt w:val="bullet"/>
      <w:lvlText w:val="•"/>
      <w:lvlJc w:val="left"/>
      <w:pPr>
        <w:ind w:left="4958" w:hanging="322"/>
      </w:pPr>
      <w:rPr>
        <w:rFonts w:hint="default"/>
        <w:lang w:val="zh-CN" w:eastAsia="zh-CN" w:bidi="zh-CN"/>
      </w:rPr>
    </w:lvl>
    <w:lvl w:ilvl="6" w:tentative="0">
      <w:start w:val="0"/>
      <w:numFmt w:val="bullet"/>
      <w:lvlText w:val="•"/>
      <w:lvlJc w:val="left"/>
      <w:pPr>
        <w:ind w:left="5888" w:hanging="322"/>
      </w:pPr>
      <w:rPr>
        <w:rFonts w:hint="default"/>
        <w:lang w:val="zh-CN" w:eastAsia="zh-CN" w:bidi="zh-CN"/>
      </w:rPr>
    </w:lvl>
    <w:lvl w:ilvl="7" w:tentative="0">
      <w:start w:val="0"/>
      <w:numFmt w:val="bullet"/>
      <w:lvlText w:val="•"/>
      <w:lvlJc w:val="left"/>
      <w:pPr>
        <w:ind w:left="6817" w:hanging="322"/>
      </w:pPr>
      <w:rPr>
        <w:rFonts w:hint="default"/>
        <w:lang w:val="zh-CN" w:eastAsia="zh-CN" w:bidi="zh-CN"/>
      </w:rPr>
    </w:lvl>
    <w:lvl w:ilvl="8" w:tentative="0">
      <w:start w:val="0"/>
      <w:numFmt w:val="bullet"/>
      <w:lvlText w:val="•"/>
      <w:lvlJc w:val="left"/>
      <w:pPr>
        <w:ind w:left="7747" w:hanging="322"/>
      </w:pPr>
      <w:rPr>
        <w:rFonts w:hint="default"/>
        <w:lang w:val="zh-CN" w:eastAsia="zh-CN" w:bidi="zh-CN"/>
      </w:rPr>
    </w:lvl>
  </w:abstractNum>
  <w:abstractNum w:abstractNumId="20">
    <w:nsid w:val="4D4DC07F"/>
    <w:multiLevelType w:val="multilevel"/>
    <w:tmpl w:val="4D4DC07F"/>
    <w:lvl w:ilvl="0" w:tentative="0">
      <w:start w:val="1"/>
      <w:numFmt w:val="decimal"/>
      <w:lvlText w:val="%1."/>
      <w:lvlJc w:val="left"/>
      <w:pPr>
        <w:ind w:left="1081" w:hanging="322"/>
        <w:jc w:val="righ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93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637" w:hanging="322"/>
      </w:pPr>
      <w:rPr>
        <w:rFonts w:hint="default"/>
        <w:lang w:val="zh-CN" w:eastAsia="zh-CN" w:bidi="zh-CN"/>
      </w:rPr>
    </w:lvl>
    <w:lvl w:ilvl="4" w:tentative="0">
      <w:start w:val="0"/>
      <w:numFmt w:val="bullet"/>
      <w:lvlText w:val="•"/>
      <w:lvlJc w:val="left"/>
      <w:pPr>
        <w:ind w:left="4490" w:hanging="322"/>
      </w:pPr>
      <w:rPr>
        <w:rFonts w:hint="default"/>
        <w:lang w:val="zh-CN" w:eastAsia="zh-CN" w:bidi="zh-CN"/>
      </w:rPr>
    </w:lvl>
    <w:lvl w:ilvl="5" w:tentative="0">
      <w:start w:val="0"/>
      <w:numFmt w:val="bullet"/>
      <w:lvlText w:val="•"/>
      <w:lvlJc w:val="left"/>
      <w:pPr>
        <w:ind w:left="5343" w:hanging="322"/>
      </w:pPr>
      <w:rPr>
        <w:rFonts w:hint="default"/>
        <w:lang w:val="zh-CN" w:eastAsia="zh-CN" w:bidi="zh-CN"/>
      </w:rPr>
    </w:lvl>
    <w:lvl w:ilvl="6" w:tentative="0">
      <w:start w:val="0"/>
      <w:numFmt w:val="bullet"/>
      <w:lvlText w:val="•"/>
      <w:lvlJc w:val="left"/>
      <w:pPr>
        <w:ind w:left="6195" w:hanging="322"/>
      </w:pPr>
      <w:rPr>
        <w:rFonts w:hint="default"/>
        <w:lang w:val="zh-CN" w:eastAsia="zh-CN" w:bidi="zh-CN"/>
      </w:rPr>
    </w:lvl>
    <w:lvl w:ilvl="7" w:tentative="0">
      <w:start w:val="0"/>
      <w:numFmt w:val="bullet"/>
      <w:lvlText w:val="•"/>
      <w:lvlJc w:val="left"/>
      <w:pPr>
        <w:ind w:left="7048" w:hanging="322"/>
      </w:pPr>
      <w:rPr>
        <w:rFonts w:hint="default"/>
        <w:lang w:val="zh-CN" w:eastAsia="zh-CN" w:bidi="zh-CN"/>
      </w:rPr>
    </w:lvl>
    <w:lvl w:ilvl="8" w:tentative="0">
      <w:start w:val="0"/>
      <w:numFmt w:val="bullet"/>
      <w:lvlText w:val="•"/>
      <w:lvlJc w:val="left"/>
      <w:pPr>
        <w:ind w:left="7901" w:hanging="322"/>
      </w:pPr>
      <w:rPr>
        <w:rFonts w:hint="default"/>
        <w:lang w:val="zh-CN" w:eastAsia="zh-CN" w:bidi="zh-CN"/>
      </w:rPr>
    </w:lvl>
  </w:abstractNum>
  <w:abstractNum w:abstractNumId="21">
    <w:nsid w:val="59ADCABA"/>
    <w:multiLevelType w:val="multilevel"/>
    <w:tmpl w:val="59ADCABA"/>
    <w:lvl w:ilvl="0" w:tentative="0">
      <w:start w:val="1"/>
      <w:numFmt w:val="decimal"/>
      <w:lvlText w:val="%1."/>
      <w:lvlJc w:val="left"/>
      <w:pPr>
        <w:ind w:left="1081" w:hanging="322"/>
        <w:jc w:val="righ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93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637" w:hanging="322"/>
      </w:pPr>
      <w:rPr>
        <w:rFonts w:hint="default"/>
        <w:lang w:val="zh-CN" w:eastAsia="zh-CN" w:bidi="zh-CN"/>
      </w:rPr>
    </w:lvl>
    <w:lvl w:ilvl="4" w:tentative="0">
      <w:start w:val="0"/>
      <w:numFmt w:val="bullet"/>
      <w:lvlText w:val="•"/>
      <w:lvlJc w:val="left"/>
      <w:pPr>
        <w:ind w:left="4490" w:hanging="322"/>
      </w:pPr>
      <w:rPr>
        <w:rFonts w:hint="default"/>
        <w:lang w:val="zh-CN" w:eastAsia="zh-CN" w:bidi="zh-CN"/>
      </w:rPr>
    </w:lvl>
    <w:lvl w:ilvl="5" w:tentative="0">
      <w:start w:val="0"/>
      <w:numFmt w:val="bullet"/>
      <w:lvlText w:val="•"/>
      <w:lvlJc w:val="left"/>
      <w:pPr>
        <w:ind w:left="5343" w:hanging="322"/>
      </w:pPr>
      <w:rPr>
        <w:rFonts w:hint="default"/>
        <w:lang w:val="zh-CN" w:eastAsia="zh-CN" w:bidi="zh-CN"/>
      </w:rPr>
    </w:lvl>
    <w:lvl w:ilvl="6" w:tentative="0">
      <w:start w:val="0"/>
      <w:numFmt w:val="bullet"/>
      <w:lvlText w:val="•"/>
      <w:lvlJc w:val="left"/>
      <w:pPr>
        <w:ind w:left="6195" w:hanging="322"/>
      </w:pPr>
      <w:rPr>
        <w:rFonts w:hint="default"/>
        <w:lang w:val="zh-CN" w:eastAsia="zh-CN" w:bidi="zh-CN"/>
      </w:rPr>
    </w:lvl>
    <w:lvl w:ilvl="7" w:tentative="0">
      <w:start w:val="0"/>
      <w:numFmt w:val="bullet"/>
      <w:lvlText w:val="•"/>
      <w:lvlJc w:val="left"/>
      <w:pPr>
        <w:ind w:left="7048" w:hanging="322"/>
      </w:pPr>
      <w:rPr>
        <w:rFonts w:hint="default"/>
        <w:lang w:val="zh-CN" w:eastAsia="zh-CN" w:bidi="zh-CN"/>
      </w:rPr>
    </w:lvl>
    <w:lvl w:ilvl="8" w:tentative="0">
      <w:start w:val="0"/>
      <w:numFmt w:val="bullet"/>
      <w:lvlText w:val="•"/>
      <w:lvlJc w:val="left"/>
      <w:pPr>
        <w:ind w:left="7901" w:hanging="322"/>
      </w:pPr>
      <w:rPr>
        <w:rFonts w:hint="default"/>
        <w:lang w:val="zh-CN" w:eastAsia="zh-CN" w:bidi="zh-CN"/>
      </w:rPr>
    </w:lvl>
  </w:abstractNum>
  <w:abstractNum w:abstractNumId="22">
    <w:nsid w:val="5A241D34"/>
    <w:multiLevelType w:val="multilevel"/>
    <w:tmpl w:val="5A241D34"/>
    <w:lvl w:ilvl="0" w:tentative="0">
      <w:start w:val="1"/>
      <w:numFmt w:val="decimal"/>
      <w:lvlText w:val="%1."/>
      <w:lvlJc w:val="left"/>
      <w:pPr>
        <w:ind w:left="1081" w:hanging="322"/>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93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637" w:hanging="322"/>
      </w:pPr>
      <w:rPr>
        <w:rFonts w:hint="default"/>
        <w:lang w:val="zh-CN" w:eastAsia="zh-CN" w:bidi="zh-CN"/>
      </w:rPr>
    </w:lvl>
    <w:lvl w:ilvl="4" w:tentative="0">
      <w:start w:val="0"/>
      <w:numFmt w:val="bullet"/>
      <w:lvlText w:val="•"/>
      <w:lvlJc w:val="left"/>
      <w:pPr>
        <w:ind w:left="4490" w:hanging="322"/>
      </w:pPr>
      <w:rPr>
        <w:rFonts w:hint="default"/>
        <w:lang w:val="zh-CN" w:eastAsia="zh-CN" w:bidi="zh-CN"/>
      </w:rPr>
    </w:lvl>
    <w:lvl w:ilvl="5" w:tentative="0">
      <w:start w:val="0"/>
      <w:numFmt w:val="bullet"/>
      <w:lvlText w:val="•"/>
      <w:lvlJc w:val="left"/>
      <w:pPr>
        <w:ind w:left="5343" w:hanging="322"/>
      </w:pPr>
      <w:rPr>
        <w:rFonts w:hint="default"/>
        <w:lang w:val="zh-CN" w:eastAsia="zh-CN" w:bidi="zh-CN"/>
      </w:rPr>
    </w:lvl>
    <w:lvl w:ilvl="6" w:tentative="0">
      <w:start w:val="0"/>
      <w:numFmt w:val="bullet"/>
      <w:lvlText w:val="•"/>
      <w:lvlJc w:val="left"/>
      <w:pPr>
        <w:ind w:left="6195" w:hanging="322"/>
      </w:pPr>
      <w:rPr>
        <w:rFonts w:hint="default"/>
        <w:lang w:val="zh-CN" w:eastAsia="zh-CN" w:bidi="zh-CN"/>
      </w:rPr>
    </w:lvl>
    <w:lvl w:ilvl="7" w:tentative="0">
      <w:start w:val="0"/>
      <w:numFmt w:val="bullet"/>
      <w:lvlText w:val="•"/>
      <w:lvlJc w:val="left"/>
      <w:pPr>
        <w:ind w:left="7048" w:hanging="322"/>
      </w:pPr>
      <w:rPr>
        <w:rFonts w:hint="default"/>
        <w:lang w:val="zh-CN" w:eastAsia="zh-CN" w:bidi="zh-CN"/>
      </w:rPr>
    </w:lvl>
    <w:lvl w:ilvl="8" w:tentative="0">
      <w:start w:val="0"/>
      <w:numFmt w:val="bullet"/>
      <w:lvlText w:val="•"/>
      <w:lvlJc w:val="left"/>
      <w:pPr>
        <w:ind w:left="7901" w:hanging="322"/>
      </w:pPr>
      <w:rPr>
        <w:rFonts w:hint="default"/>
        <w:lang w:val="zh-CN" w:eastAsia="zh-CN" w:bidi="zh-CN"/>
      </w:rPr>
    </w:lvl>
  </w:abstractNum>
  <w:abstractNum w:abstractNumId="23">
    <w:nsid w:val="60382F6E"/>
    <w:multiLevelType w:val="multilevel"/>
    <w:tmpl w:val="60382F6E"/>
    <w:lvl w:ilvl="0" w:tentative="0">
      <w:start w:val="1"/>
      <w:numFmt w:val="decimal"/>
      <w:lvlText w:val="（%1）"/>
      <w:lvlJc w:val="left"/>
      <w:pPr>
        <w:ind w:left="1559" w:hanging="801"/>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364" w:hanging="801"/>
      </w:pPr>
      <w:rPr>
        <w:rFonts w:hint="default"/>
        <w:lang w:val="zh-CN" w:eastAsia="zh-CN" w:bidi="zh-CN"/>
      </w:rPr>
    </w:lvl>
    <w:lvl w:ilvl="2" w:tentative="0">
      <w:start w:val="0"/>
      <w:numFmt w:val="bullet"/>
      <w:lvlText w:val="•"/>
      <w:lvlJc w:val="left"/>
      <w:pPr>
        <w:ind w:left="3169" w:hanging="801"/>
      </w:pPr>
      <w:rPr>
        <w:rFonts w:hint="default"/>
        <w:lang w:val="zh-CN" w:eastAsia="zh-CN" w:bidi="zh-CN"/>
      </w:rPr>
    </w:lvl>
    <w:lvl w:ilvl="3" w:tentative="0">
      <w:start w:val="0"/>
      <w:numFmt w:val="bullet"/>
      <w:lvlText w:val="•"/>
      <w:lvlJc w:val="left"/>
      <w:pPr>
        <w:ind w:left="3973" w:hanging="801"/>
      </w:pPr>
      <w:rPr>
        <w:rFonts w:hint="default"/>
        <w:lang w:val="zh-CN" w:eastAsia="zh-CN" w:bidi="zh-CN"/>
      </w:rPr>
    </w:lvl>
    <w:lvl w:ilvl="4" w:tentative="0">
      <w:start w:val="0"/>
      <w:numFmt w:val="bullet"/>
      <w:lvlText w:val="•"/>
      <w:lvlJc w:val="left"/>
      <w:pPr>
        <w:ind w:left="4778" w:hanging="801"/>
      </w:pPr>
      <w:rPr>
        <w:rFonts w:hint="default"/>
        <w:lang w:val="zh-CN" w:eastAsia="zh-CN" w:bidi="zh-CN"/>
      </w:rPr>
    </w:lvl>
    <w:lvl w:ilvl="5" w:tentative="0">
      <w:start w:val="0"/>
      <w:numFmt w:val="bullet"/>
      <w:lvlText w:val="•"/>
      <w:lvlJc w:val="left"/>
      <w:pPr>
        <w:ind w:left="5583" w:hanging="801"/>
      </w:pPr>
      <w:rPr>
        <w:rFonts w:hint="default"/>
        <w:lang w:val="zh-CN" w:eastAsia="zh-CN" w:bidi="zh-CN"/>
      </w:rPr>
    </w:lvl>
    <w:lvl w:ilvl="6" w:tentative="0">
      <w:start w:val="0"/>
      <w:numFmt w:val="bullet"/>
      <w:lvlText w:val="•"/>
      <w:lvlJc w:val="left"/>
      <w:pPr>
        <w:ind w:left="6387" w:hanging="801"/>
      </w:pPr>
      <w:rPr>
        <w:rFonts w:hint="default"/>
        <w:lang w:val="zh-CN" w:eastAsia="zh-CN" w:bidi="zh-CN"/>
      </w:rPr>
    </w:lvl>
    <w:lvl w:ilvl="7" w:tentative="0">
      <w:start w:val="0"/>
      <w:numFmt w:val="bullet"/>
      <w:lvlText w:val="•"/>
      <w:lvlJc w:val="left"/>
      <w:pPr>
        <w:ind w:left="7192" w:hanging="801"/>
      </w:pPr>
      <w:rPr>
        <w:rFonts w:hint="default"/>
        <w:lang w:val="zh-CN" w:eastAsia="zh-CN" w:bidi="zh-CN"/>
      </w:rPr>
    </w:lvl>
    <w:lvl w:ilvl="8" w:tentative="0">
      <w:start w:val="0"/>
      <w:numFmt w:val="bullet"/>
      <w:lvlText w:val="•"/>
      <w:lvlJc w:val="left"/>
      <w:pPr>
        <w:ind w:left="7997" w:hanging="801"/>
      </w:pPr>
      <w:rPr>
        <w:rFonts w:hint="default"/>
        <w:lang w:val="zh-CN" w:eastAsia="zh-CN" w:bidi="zh-CN"/>
      </w:rPr>
    </w:lvl>
  </w:abstractNum>
  <w:abstractNum w:abstractNumId="24">
    <w:nsid w:val="72183CF9"/>
    <w:multiLevelType w:val="multilevel"/>
    <w:tmpl w:val="72183CF9"/>
    <w:lvl w:ilvl="0" w:tentative="0">
      <w:start w:val="1"/>
      <w:numFmt w:val="decimal"/>
      <w:lvlText w:val="%1."/>
      <w:lvlJc w:val="left"/>
      <w:pPr>
        <w:ind w:left="1081" w:hanging="322"/>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93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637" w:hanging="322"/>
      </w:pPr>
      <w:rPr>
        <w:rFonts w:hint="default"/>
        <w:lang w:val="zh-CN" w:eastAsia="zh-CN" w:bidi="zh-CN"/>
      </w:rPr>
    </w:lvl>
    <w:lvl w:ilvl="4" w:tentative="0">
      <w:start w:val="0"/>
      <w:numFmt w:val="bullet"/>
      <w:lvlText w:val="•"/>
      <w:lvlJc w:val="left"/>
      <w:pPr>
        <w:ind w:left="4490" w:hanging="322"/>
      </w:pPr>
      <w:rPr>
        <w:rFonts w:hint="default"/>
        <w:lang w:val="zh-CN" w:eastAsia="zh-CN" w:bidi="zh-CN"/>
      </w:rPr>
    </w:lvl>
    <w:lvl w:ilvl="5" w:tentative="0">
      <w:start w:val="0"/>
      <w:numFmt w:val="bullet"/>
      <w:lvlText w:val="•"/>
      <w:lvlJc w:val="left"/>
      <w:pPr>
        <w:ind w:left="5343" w:hanging="322"/>
      </w:pPr>
      <w:rPr>
        <w:rFonts w:hint="default"/>
        <w:lang w:val="zh-CN" w:eastAsia="zh-CN" w:bidi="zh-CN"/>
      </w:rPr>
    </w:lvl>
    <w:lvl w:ilvl="6" w:tentative="0">
      <w:start w:val="0"/>
      <w:numFmt w:val="bullet"/>
      <w:lvlText w:val="•"/>
      <w:lvlJc w:val="left"/>
      <w:pPr>
        <w:ind w:left="6195" w:hanging="322"/>
      </w:pPr>
      <w:rPr>
        <w:rFonts w:hint="default"/>
        <w:lang w:val="zh-CN" w:eastAsia="zh-CN" w:bidi="zh-CN"/>
      </w:rPr>
    </w:lvl>
    <w:lvl w:ilvl="7" w:tentative="0">
      <w:start w:val="0"/>
      <w:numFmt w:val="bullet"/>
      <w:lvlText w:val="•"/>
      <w:lvlJc w:val="left"/>
      <w:pPr>
        <w:ind w:left="7048" w:hanging="322"/>
      </w:pPr>
      <w:rPr>
        <w:rFonts w:hint="default"/>
        <w:lang w:val="zh-CN" w:eastAsia="zh-CN" w:bidi="zh-CN"/>
      </w:rPr>
    </w:lvl>
    <w:lvl w:ilvl="8" w:tentative="0">
      <w:start w:val="0"/>
      <w:numFmt w:val="bullet"/>
      <w:lvlText w:val="•"/>
      <w:lvlJc w:val="left"/>
      <w:pPr>
        <w:ind w:left="7901" w:hanging="322"/>
      </w:pPr>
      <w:rPr>
        <w:rFonts w:hint="default"/>
        <w:lang w:val="zh-CN" w:eastAsia="zh-CN" w:bidi="zh-CN"/>
      </w:rPr>
    </w:lvl>
  </w:abstractNum>
  <w:abstractNum w:abstractNumId="25">
    <w:nsid w:val="77ECEA79"/>
    <w:multiLevelType w:val="multilevel"/>
    <w:tmpl w:val="77ECEA79"/>
    <w:lvl w:ilvl="0" w:tentative="0">
      <w:start w:val="1"/>
      <w:numFmt w:val="decimal"/>
      <w:lvlText w:val="%1."/>
      <w:lvlJc w:val="left"/>
      <w:pPr>
        <w:ind w:left="1081" w:hanging="322"/>
        <w:jc w:val="left"/>
      </w:pPr>
      <w:rPr>
        <w:rFonts w:hint="default" w:ascii="仿宋_GB2312" w:hAnsi="仿宋_GB2312" w:eastAsia="仿宋_GB2312" w:cs="仿宋_GB2312"/>
        <w:spacing w:val="1"/>
        <w:w w:val="99"/>
        <w:sz w:val="30"/>
        <w:szCs w:val="30"/>
        <w:lang w:val="zh-CN" w:eastAsia="zh-CN" w:bidi="zh-CN"/>
      </w:rPr>
    </w:lvl>
    <w:lvl w:ilvl="1" w:tentative="0">
      <w:start w:val="2"/>
      <w:numFmt w:val="decimal"/>
      <w:lvlText w:val="%2."/>
      <w:lvlJc w:val="left"/>
      <w:pPr>
        <w:ind w:left="1551" w:hanging="435"/>
        <w:jc w:val="left"/>
      </w:pPr>
      <w:rPr>
        <w:rFonts w:hint="default" w:ascii="仿宋_GB2312" w:hAnsi="仿宋_GB2312" w:eastAsia="仿宋_GB2312" w:cs="仿宋_GB2312"/>
        <w:spacing w:val="0"/>
        <w:w w:val="99"/>
        <w:sz w:val="32"/>
        <w:szCs w:val="32"/>
        <w:lang w:val="zh-CN" w:eastAsia="zh-CN" w:bidi="zh-CN"/>
      </w:rPr>
    </w:lvl>
    <w:lvl w:ilvl="2" w:tentative="0">
      <w:start w:val="0"/>
      <w:numFmt w:val="bullet"/>
      <w:lvlText w:val="•"/>
      <w:lvlJc w:val="left"/>
      <w:pPr>
        <w:ind w:left="2454" w:hanging="435"/>
      </w:pPr>
      <w:rPr>
        <w:rFonts w:hint="default"/>
        <w:lang w:val="zh-CN" w:eastAsia="zh-CN" w:bidi="zh-CN"/>
      </w:rPr>
    </w:lvl>
    <w:lvl w:ilvl="3" w:tentative="0">
      <w:start w:val="0"/>
      <w:numFmt w:val="bullet"/>
      <w:lvlText w:val="•"/>
      <w:lvlJc w:val="left"/>
      <w:pPr>
        <w:ind w:left="3348" w:hanging="435"/>
      </w:pPr>
      <w:rPr>
        <w:rFonts w:hint="default"/>
        <w:lang w:val="zh-CN" w:eastAsia="zh-CN" w:bidi="zh-CN"/>
      </w:rPr>
    </w:lvl>
    <w:lvl w:ilvl="4" w:tentative="0">
      <w:start w:val="0"/>
      <w:numFmt w:val="bullet"/>
      <w:lvlText w:val="•"/>
      <w:lvlJc w:val="left"/>
      <w:pPr>
        <w:ind w:left="4242" w:hanging="435"/>
      </w:pPr>
      <w:rPr>
        <w:rFonts w:hint="default"/>
        <w:lang w:val="zh-CN" w:eastAsia="zh-CN" w:bidi="zh-CN"/>
      </w:rPr>
    </w:lvl>
    <w:lvl w:ilvl="5" w:tentative="0">
      <w:start w:val="0"/>
      <w:numFmt w:val="bullet"/>
      <w:lvlText w:val="•"/>
      <w:lvlJc w:val="left"/>
      <w:pPr>
        <w:ind w:left="5136" w:hanging="435"/>
      </w:pPr>
      <w:rPr>
        <w:rFonts w:hint="default"/>
        <w:lang w:val="zh-CN" w:eastAsia="zh-CN" w:bidi="zh-CN"/>
      </w:rPr>
    </w:lvl>
    <w:lvl w:ilvl="6" w:tentative="0">
      <w:start w:val="0"/>
      <w:numFmt w:val="bullet"/>
      <w:lvlText w:val="•"/>
      <w:lvlJc w:val="left"/>
      <w:pPr>
        <w:ind w:left="6030" w:hanging="435"/>
      </w:pPr>
      <w:rPr>
        <w:rFonts w:hint="default"/>
        <w:lang w:val="zh-CN" w:eastAsia="zh-CN" w:bidi="zh-CN"/>
      </w:rPr>
    </w:lvl>
    <w:lvl w:ilvl="7" w:tentative="0">
      <w:start w:val="0"/>
      <w:numFmt w:val="bullet"/>
      <w:lvlText w:val="•"/>
      <w:lvlJc w:val="left"/>
      <w:pPr>
        <w:ind w:left="6924" w:hanging="435"/>
      </w:pPr>
      <w:rPr>
        <w:rFonts w:hint="default"/>
        <w:lang w:val="zh-CN" w:eastAsia="zh-CN" w:bidi="zh-CN"/>
      </w:rPr>
    </w:lvl>
    <w:lvl w:ilvl="8" w:tentative="0">
      <w:start w:val="0"/>
      <w:numFmt w:val="bullet"/>
      <w:lvlText w:val="•"/>
      <w:lvlJc w:val="left"/>
      <w:pPr>
        <w:ind w:left="7818" w:hanging="435"/>
      </w:pPr>
      <w:rPr>
        <w:rFonts w:hint="default"/>
        <w:lang w:val="zh-CN" w:eastAsia="zh-CN" w:bidi="zh-CN"/>
      </w:rPr>
    </w:lvl>
  </w:abstractNum>
  <w:abstractNum w:abstractNumId="26">
    <w:nsid w:val="7C246926"/>
    <w:multiLevelType w:val="multilevel"/>
    <w:tmpl w:val="7C246926"/>
    <w:lvl w:ilvl="0" w:tentative="0">
      <w:start w:val="1"/>
      <w:numFmt w:val="decimal"/>
      <w:lvlText w:val="%1."/>
      <w:lvlJc w:val="left"/>
      <w:pPr>
        <w:ind w:left="1081" w:hanging="322"/>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932" w:hanging="322"/>
      </w:pPr>
      <w:rPr>
        <w:rFonts w:hint="default"/>
        <w:lang w:val="zh-CN" w:eastAsia="zh-CN" w:bidi="zh-CN"/>
      </w:rPr>
    </w:lvl>
    <w:lvl w:ilvl="2" w:tentative="0">
      <w:start w:val="0"/>
      <w:numFmt w:val="bullet"/>
      <w:lvlText w:val="•"/>
      <w:lvlJc w:val="left"/>
      <w:pPr>
        <w:ind w:left="2785" w:hanging="322"/>
      </w:pPr>
      <w:rPr>
        <w:rFonts w:hint="default"/>
        <w:lang w:val="zh-CN" w:eastAsia="zh-CN" w:bidi="zh-CN"/>
      </w:rPr>
    </w:lvl>
    <w:lvl w:ilvl="3" w:tentative="0">
      <w:start w:val="0"/>
      <w:numFmt w:val="bullet"/>
      <w:lvlText w:val="•"/>
      <w:lvlJc w:val="left"/>
      <w:pPr>
        <w:ind w:left="3637" w:hanging="322"/>
      </w:pPr>
      <w:rPr>
        <w:rFonts w:hint="default"/>
        <w:lang w:val="zh-CN" w:eastAsia="zh-CN" w:bidi="zh-CN"/>
      </w:rPr>
    </w:lvl>
    <w:lvl w:ilvl="4" w:tentative="0">
      <w:start w:val="0"/>
      <w:numFmt w:val="bullet"/>
      <w:lvlText w:val="•"/>
      <w:lvlJc w:val="left"/>
      <w:pPr>
        <w:ind w:left="4490" w:hanging="322"/>
      </w:pPr>
      <w:rPr>
        <w:rFonts w:hint="default"/>
        <w:lang w:val="zh-CN" w:eastAsia="zh-CN" w:bidi="zh-CN"/>
      </w:rPr>
    </w:lvl>
    <w:lvl w:ilvl="5" w:tentative="0">
      <w:start w:val="0"/>
      <w:numFmt w:val="bullet"/>
      <w:lvlText w:val="•"/>
      <w:lvlJc w:val="left"/>
      <w:pPr>
        <w:ind w:left="5343" w:hanging="322"/>
      </w:pPr>
      <w:rPr>
        <w:rFonts w:hint="default"/>
        <w:lang w:val="zh-CN" w:eastAsia="zh-CN" w:bidi="zh-CN"/>
      </w:rPr>
    </w:lvl>
    <w:lvl w:ilvl="6" w:tentative="0">
      <w:start w:val="0"/>
      <w:numFmt w:val="bullet"/>
      <w:lvlText w:val="•"/>
      <w:lvlJc w:val="left"/>
      <w:pPr>
        <w:ind w:left="6195" w:hanging="322"/>
      </w:pPr>
      <w:rPr>
        <w:rFonts w:hint="default"/>
        <w:lang w:val="zh-CN" w:eastAsia="zh-CN" w:bidi="zh-CN"/>
      </w:rPr>
    </w:lvl>
    <w:lvl w:ilvl="7" w:tentative="0">
      <w:start w:val="0"/>
      <w:numFmt w:val="bullet"/>
      <w:lvlText w:val="•"/>
      <w:lvlJc w:val="left"/>
      <w:pPr>
        <w:ind w:left="7048" w:hanging="322"/>
      </w:pPr>
      <w:rPr>
        <w:rFonts w:hint="default"/>
        <w:lang w:val="zh-CN" w:eastAsia="zh-CN" w:bidi="zh-CN"/>
      </w:rPr>
    </w:lvl>
    <w:lvl w:ilvl="8" w:tentative="0">
      <w:start w:val="0"/>
      <w:numFmt w:val="bullet"/>
      <w:lvlText w:val="•"/>
      <w:lvlJc w:val="left"/>
      <w:pPr>
        <w:ind w:left="7901" w:hanging="322"/>
      </w:pPr>
      <w:rPr>
        <w:rFonts w:hint="default"/>
        <w:lang w:val="zh-CN" w:eastAsia="zh-CN" w:bidi="zh-CN"/>
      </w:rPr>
    </w:lvl>
  </w:abstractNum>
  <w:num w:numId="1">
    <w:abstractNumId w:val="11"/>
  </w:num>
  <w:num w:numId="2">
    <w:abstractNumId w:val="7"/>
  </w:num>
  <w:num w:numId="3">
    <w:abstractNumId w:val="21"/>
  </w:num>
  <w:num w:numId="4">
    <w:abstractNumId w:val="5"/>
  </w:num>
  <w:num w:numId="5">
    <w:abstractNumId w:val="3"/>
  </w:num>
  <w:num w:numId="6">
    <w:abstractNumId w:val="13"/>
  </w:num>
  <w:num w:numId="7">
    <w:abstractNumId w:val="16"/>
  </w:num>
  <w:num w:numId="8">
    <w:abstractNumId w:val="24"/>
  </w:num>
  <w:num w:numId="9">
    <w:abstractNumId w:val="12"/>
  </w:num>
  <w:num w:numId="10">
    <w:abstractNumId w:val="0"/>
  </w:num>
  <w:num w:numId="11">
    <w:abstractNumId w:val="17"/>
  </w:num>
  <w:num w:numId="12">
    <w:abstractNumId w:val="22"/>
  </w:num>
  <w:num w:numId="13">
    <w:abstractNumId w:val="6"/>
  </w:num>
  <w:num w:numId="14">
    <w:abstractNumId w:val="20"/>
  </w:num>
  <w:num w:numId="15">
    <w:abstractNumId w:val="10"/>
  </w:num>
  <w:num w:numId="16">
    <w:abstractNumId w:val="15"/>
  </w:num>
  <w:num w:numId="17">
    <w:abstractNumId w:val="9"/>
  </w:num>
  <w:num w:numId="18">
    <w:abstractNumId w:val="8"/>
  </w:num>
  <w:num w:numId="19">
    <w:abstractNumId w:val="1"/>
  </w:num>
  <w:num w:numId="20">
    <w:abstractNumId w:val="19"/>
  </w:num>
  <w:num w:numId="21">
    <w:abstractNumId w:val="23"/>
  </w:num>
  <w:num w:numId="22">
    <w:abstractNumId w:val="14"/>
  </w:num>
  <w:num w:numId="23">
    <w:abstractNumId w:val="18"/>
  </w:num>
  <w:num w:numId="24">
    <w:abstractNumId w:val="2"/>
  </w:num>
  <w:num w:numId="25">
    <w:abstractNumId w:val="26"/>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jkzODAyMjA0ZTU1ZDM1NjVkNmE1N2ZiMWFmYWQ5MTMifQ=="/>
  </w:docVars>
  <w:rsids>
    <w:rsidRoot w:val="00000000"/>
    <w:rsid w:val="0C762FE0"/>
    <w:rsid w:val="13F30616"/>
    <w:rsid w:val="285A67DC"/>
    <w:rsid w:val="50667A7B"/>
    <w:rsid w:val="6F0501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33"/>
      <w:ind w:left="761"/>
      <w:outlineLvl w:val="1"/>
    </w:pPr>
    <w:rPr>
      <w:rFonts w:ascii="黑体" w:hAnsi="黑体" w:eastAsia="黑体" w:cs="黑体"/>
      <w:b/>
      <w:bCs/>
      <w:sz w:val="32"/>
      <w:szCs w:val="32"/>
      <w:lang w:val="zh-CN" w:eastAsia="zh-CN" w:bidi="zh-CN"/>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214"/>
      <w:ind w:left="118"/>
    </w:pPr>
    <w:rPr>
      <w:rFonts w:ascii="仿宋_GB2312" w:hAnsi="仿宋_GB2312" w:eastAsia="仿宋_GB2312" w:cs="仿宋_GB2312"/>
      <w:sz w:val="32"/>
      <w:szCs w:val="32"/>
      <w:lang w:val="zh-CN" w:eastAsia="zh-CN" w:bidi="zh-CN"/>
    </w:rPr>
  </w:style>
  <w:style w:type="paragraph" w:styleId="4">
    <w:name w:val="toc 3"/>
    <w:basedOn w:val="1"/>
    <w:next w:val="1"/>
    <w:qFormat/>
    <w:uiPriority w:val="1"/>
    <w:pPr>
      <w:spacing w:before="265"/>
      <w:ind w:left="538"/>
    </w:pPr>
    <w:rPr>
      <w:rFonts w:ascii="仿宋" w:hAnsi="仿宋" w:eastAsia="仿宋" w:cs="仿宋"/>
      <w:sz w:val="28"/>
      <w:szCs w:val="28"/>
      <w:lang w:val="zh-CN" w:eastAsia="zh-CN" w:bidi="zh-CN"/>
    </w:rPr>
  </w:style>
  <w:style w:type="paragraph" w:styleId="5">
    <w:name w:val="toc 1"/>
    <w:basedOn w:val="1"/>
    <w:next w:val="1"/>
    <w:qFormat/>
    <w:uiPriority w:val="1"/>
    <w:pPr>
      <w:spacing w:before="265"/>
      <w:ind w:left="118"/>
    </w:pPr>
    <w:rPr>
      <w:rFonts w:ascii="仿宋" w:hAnsi="仿宋" w:eastAsia="仿宋" w:cs="仿宋"/>
      <w:sz w:val="28"/>
      <w:szCs w:val="28"/>
      <w:lang w:val="zh-CN" w:eastAsia="zh-CN" w:bidi="zh-CN"/>
    </w:rPr>
  </w:style>
  <w:style w:type="paragraph" w:styleId="6">
    <w:name w:val="toc 2"/>
    <w:basedOn w:val="1"/>
    <w:next w:val="1"/>
    <w:qFormat/>
    <w:uiPriority w:val="1"/>
    <w:pPr>
      <w:spacing w:before="117"/>
      <w:ind w:left="118"/>
    </w:pPr>
    <w:rPr>
      <w:rFonts w:ascii="仿宋" w:hAnsi="仿宋" w:eastAsia="仿宋" w:cs="仿宋"/>
      <w:b/>
      <w:bCs/>
      <w:i/>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1081" w:hanging="322"/>
    </w:pPr>
    <w:rPr>
      <w:rFonts w:ascii="仿宋_GB2312" w:hAnsi="仿宋_GB2312" w:eastAsia="仿宋_GB2312" w:cs="仿宋_GB2312"/>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14460</Words>
  <Characters>15488</Characters>
  <TotalTime>10</TotalTime>
  <ScaleCrop>false</ScaleCrop>
  <LinksUpToDate>false</LinksUpToDate>
  <CharactersWithSpaces>15999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2022-05-05T08:01:00Z</dcterms:created>
  <dc:creator>微软用户</dc:creator>
  <cp:lastModifiedBy>东宝</cp:lastModifiedBy>
  <dcterms:modified xsi:type="dcterms:W3CDTF">2022-05-05T08:18:04Z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2019</vt:lpwstr>
  </property>
  <property fmtid="{D5CDD505-2E9C-101B-9397-08002B2CF9AE}" pid="4" name="LastSaved">
    <vt:filetime>2022-05-05T00:00:00Z</vt:filetime>
  </property>
  <property fmtid="{D5CDD505-2E9C-101B-9397-08002B2CF9AE}" pid="5" name="KSOProductBuildVer">
    <vt:lpwstr>2052-11.1.0.11636</vt:lpwstr>
  </property>
  <property fmtid="{D5CDD505-2E9C-101B-9397-08002B2CF9AE}" pid="6" name="ICV">
    <vt:lpwstr>F4860BF4F8AA49B497AA42DD31BE2FDE</vt:lpwstr>
  </property>
</Properties>
</file>