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C3" w:rsidRPr="003A24C3" w:rsidRDefault="003A24C3" w:rsidP="003A24C3">
      <w:pPr>
        <w:widowControl/>
        <w:spacing w:line="600" w:lineRule="atLeast"/>
        <w:jc w:val="center"/>
        <w:rPr>
          <w:rFonts w:ascii="微软雅黑" w:eastAsia="微软雅黑" w:hAnsi="微软雅黑" w:cs="宋体"/>
          <w:color w:val="2585FE"/>
          <w:kern w:val="0"/>
          <w:sz w:val="38"/>
          <w:szCs w:val="38"/>
        </w:rPr>
      </w:pPr>
      <w:r w:rsidRPr="003A24C3">
        <w:rPr>
          <w:rFonts w:ascii="微软雅黑" w:eastAsia="微软雅黑" w:hAnsi="微软雅黑" w:cs="宋体" w:hint="eastAsia"/>
          <w:color w:val="2585FE"/>
          <w:kern w:val="0"/>
          <w:sz w:val="38"/>
          <w:szCs w:val="38"/>
        </w:rPr>
        <w:t>关于印发济南市历下区畜禽养殖禁养区优化调整方案的通知</w:t>
      </w:r>
    </w:p>
    <w:p w:rsidR="003A24C3" w:rsidRPr="003A24C3" w:rsidRDefault="003A24C3" w:rsidP="003A24C3">
      <w:pPr>
        <w:widowControl/>
        <w:spacing w:line="450" w:lineRule="atLeast"/>
        <w:ind w:firstLine="480"/>
        <w:jc w:val="center"/>
        <w:rPr>
          <w:rFonts w:ascii="微软雅黑" w:eastAsia="微软雅黑" w:hAnsi="微软雅黑" w:cs="宋体" w:hint="eastAsia"/>
          <w:color w:val="333333"/>
          <w:kern w:val="0"/>
          <w:sz w:val="24"/>
          <w:szCs w:val="24"/>
        </w:rPr>
      </w:pPr>
      <w:bookmarkStart w:id="0" w:name="_GoBack"/>
      <w:bookmarkEnd w:id="0"/>
      <w:proofErr w:type="gramStart"/>
      <w:r w:rsidRPr="003A24C3">
        <w:rPr>
          <w:rFonts w:ascii="微软雅黑" w:eastAsia="微软雅黑" w:hAnsi="微软雅黑" w:cs="宋体" w:hint="eastAsia"/>
          <w:color w:val="333333"/>
          <w:kern w:val="0"/>
          <w:sz w:val="24"/>
          <w:szCs w:val="24"/>
        </w:rPr>
        <w:t>历下政办</w:t>
      </w:r>
      <w:proofErr w:type="gramEnd"/>
      <w:r w:rsidRPr="003A24C3">
        <w:rPr>
          <w:rFonts w:ascii="微软雅黑" w:eastAsia="微软雅黑" w:hAnsi="微软雅黑" w:cs="宋体" w:hint="eastAsia"/>
          <w:color w:val="333333"/>
          <w:kern w:val="0"/>
          <w:sz w:val="24"/>
          <w:szCs w:val="24"/>
        </w:rPr>
        <w:t>发〔2020〕2号</w:t>
      </w: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各街道办事处，区政府各部门：</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《济南市历下区畜禽养殖禁养区优化调整方案》已经区政府同意，现印发给你们，请认真组织实施。</w:t>
      </w: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p>
    <w:p w:rsidR="003A24C3" w:rsidRPr="003A24C3" w:rsidRDefault="003A24C3" w:rsidP="003A24C3">
      <w:pPr>
        <w:widowControl/>
        <w:spacing w:line="450" w:lineRule="atLeast"/>
        <w:ind w:firstLine="480"/>
        <w:jc w:val="right"/>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济南市历下区人民政府办公室</w:t>
      </w:r>
    </w:p>
    <w:p w:rsidR="003A24C3" w:rsidRPr="003A24C3" w:rsidRDefault="003A24C3" w:rsidP="003A24C3">
      <w:pPr>
        <w:widowControl/>
        <w:spacing w:line="450" w:lineRule="atLeast"/>
        <w:ind w:firstLine="480"/>
        <w:jc w:val="right"/>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2020年2月15日</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（此件公开发布）</w:t>
      </w: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 </w:t>
      </w:r>
    </w:p>
    <w:p w:rsidR="003A24C3" w:rsidRPr="003A24C3" w:rsidRDefault="003A24C3" w:rsidP="003A24C3">
      <w:pPr>
        <w:widowControl/>
        <w:spacing w:line="450" w:lineRule="atLeast"/>
        <w:ind w:firstLine="480"/>
        <w:jc w:val="center"/>
        <w:rPr>
          <w:rFonts w:ascii="微软雅黑" w:eastAsia="微软雅黑" w:hAnsi="微软雅黑" w:cs="宋体" w:hint="eastAsia"/>
          <w:color w:val="333333"/>
          <w:kern w:val="0"/>
          <w:sz w:val="24"/>
          <w:szCs w:val="24"/>
        </w:rPr>
      </w:pPr>
      <w:r w:rsidRPr="003A24C3">
        <w:rPr>
          <w:rFonts w:ascii="黑体" w:eastAsia="黑体" w:hAnsi="黑体" w:cs="宋体" w:hint="eastAsia"/>
          <w:color w:val="333333"/>
          <w:kern w:val="0"/>
          <w:sz w:val="36"/>
          <w:szCs w:val="36"/>
        </w:rPr>
        <w:t>济南市历下区畜禽养殖禁养区优化调整方案</w:t>
      </w:r>
    </w:p>
    <w:p w:rsidR="003A24C3" w:rsidRPr="003A24C3" w:rsidRDefault="003A24C3" w:rsidP="003A24C3">
      <w:pPr>
        <w:widowControl/>
        <w:spacing w:line="450" w:lineRule="atLeast"/>
        <w:rPr>
          <w:rFonts w:ascii="微软雅黑" w:eastAsia="微软雅黑" w:hAnsi="微软雅黑" w:cs="宋体" w:hint="eastAsia"/>
          <w:color w:val="333333"/>
          <w:kern w:val="0"/>
          <w:sz w:val="24"/>
          <w:szCs w:val="24"/>
        </w:rPr>
      </w:pP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3"/>
          <w:szCs w:val="23"/>
        </w:rPr>
        <w:t>为贯彻落实《中华人民共和国畜牧法》《畜禽规模养殖污染防治条例》（国务院令第643号）等有关法律法规，按照《山东省生态环境厅山东省畜牧兽医局关于环办土壤〔2019〕55号文件做好规范畜禽养殖禁养区划定和管理工作促进生猪生产发展的通知》（</w:t>
      </w:r>
      <w:proofErr w:type="gramStart"/>
      <w:r w:rsidRPr="003A24C3">
        <w:rPr>
          <w:rFonts w:ascii="微软雅黑" w:eastAsia="微软雅黑" w:hAnsi="微软雅黑" w:cs="宋体" w:hint="eastAsia"/>
          <w:color w:val="333333"/>
          <w:kern w:val="0"/>
          <w:sz w:val="23"/>
          <w:szCs w:val="23"/>
        </w:rPr>
        <w:t>鲁环函</w:t>
      </w:r>
      <w:proofErr w:type="gramEnd"/>
      <w:r w:rsidRPr="003A24C3">
        <w:rPr>
          <w:rFonts w:ascii="微软雅黑" w:eastAsia="微软雅黑" w:hAnsi="微软雅黑" w:cs="宋体" w:hint="eastAsia"/>
          <w:color w:val="333333"/>
          <w:kern w:val="0"/>
          <w:sz w:val="23"/>
          <w:szCs w:val="23"/>
        </w:rPr>
        <w:t>〔2019〕300号）和山东省生态环境厅《关于配合规范畜禽养殖禁养区划定和管理现场指导工作的紧急通知》要求，结合我区实际，现制定历下区畜禽养殖禁养区优化调整方案。</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b/>
          <w:bCs/>
          <w:color w:val="333333"/>
          <w:kern w:val="0"/>
          <w:sz w:val="23"/>
          <w:szCs w:val="23"/>
        </w:rPr>
        <w:lastRenderedPageBreak/>
        <w:t>一、指导思想</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坚持以党的十九大精神为指导，全面贯彻落</w:t>
      </w:r>
      <w:proofErr w:type="gramStart"/>
      <w:r w:rsidRPr="003A24C3">
        <w:rPr>
          <w:rFonts w:ascii="微软雅黑" w:eastAsia="微软雅黑" w:hAnsi="微软雅黑" w:cs="宋体" w:hint="eastAsia"/>
          <w:color w:val="333333"/>
          <w:kern w:val="0"/>
          <w:sz w:val="24"/>
          <w:szCs w:val="24"/>
        </w:rPr>
        <w:t>实习近</w:t>
      </w:r>
      <w:proofErr w:type="gramEnd"/>
      <w:r w:rsidRPr="003A24C3">
        <w:rPr>
          <w:rFonts w:ascii="微软雅黑" w:eastAsia="微软雅黑" w:hAnsi="微软雅黑" w:cs="宋体" w:hint="eastAsia"/>
          <w:color w:val="333333"/>
          <w:kern w:val="0"/>
          <w:sz w:val="24"/>
          <w:szCs w:val="24"/>
        </w:rPr>
        <w:t>平新时代中国特色社会主义思想，以相关法律法规为依据，以优化畜禽养殖产业布局、控制农业面源污染、保障生态环境安全为目标，按照“科学规划、合理布局、控量减污、统筹兼顾”的总体要求，调整优化全区畜禽养殖禁养区域布局，为“首善历下”建设提供有力保障。</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b/>
          <w:bCs/>
          <w:color w:val="333333"/>
          <w:kern w:val="0"/>
          <w:sz w:val="23"/>
          <w:szCs w:val="23"/>
        </w:rPr>
        <w:t>二、划分依据及基本要求</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（一）划分依据</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中华人民共和国环境保护法》《中华人民共和国水污染防治法》《中华人民共和国大气污染防治法》《中华人民共和国畜牧法》《中华人民共和国城乡规划法》《中华人民共和国动物防疫法》《中华人民共和国文物保护法》《畜禽规模养殖污染防治条例》《畜禽养殖禁养区划定技术指南》等相关法律法规及地方法规。</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（二）基本要求</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1.禁养区是指依法划定的禁止建设养殖场或禁止建设有污染物排放的养殖场的区域。</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2.饮用水水源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b/>
          <w:bCs/>
          <w:color w:val="333333"/>
          <w:kern w:val="0"/>
          <w:sz w:val="23"/>
          <w:szCs w:val="23"/>
        </w:rPr>
        <w:t>三、划定区域</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lastRenderedPageBreak/>
        <w:t>历下区经过多年发展建设，已是济南市的核心片区，经济发展以第三产业为主，现已无规模农业用地，第三产业、城镇居民区分布密集，已不具备发展规模化畜禽养殖业的条件。根据国家环境保护部、农业部2016年10月28日印发的《畜禽养殖禁养区划定技术指南》第五款第4条“根据城镇现行总体规划，动物防疫条件、卫生防护和环境保护要求等，因地制宜，兼顾城镇发展，科学设置边界范围。边界范围内，禁止建设养殖场”的要求，历下区全域划定为畜禽养殖禁养区。</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b/>
          <w:bCs/>
          <w:color w:val="333333"/>
          <w:kern w:val="0"/>
          <w:sz w:val="23"/>
          <w:szCs w:val="23"/>
        </w:rPr>
        <w:t>四、有关要求</w:t>
      </w:r>
    </w:p>
    <w:p w:rsidR="003A24C3" w:rsidRPr="003A24C3" w:rsidRDefault="003A24C3" w:rsidP="003A24C3">
      <w:pPr>
        <w:widowControl/>
        <w:spacing w:line="450" w:lineRule="atLeast"/>
        <w:ind w:firstLine="480"/>
        <w:rPr>
          <w:rFonts w:ascii="微软雅黑" w:eastAsia="微软雅黑" w:hAnsi="微软雅黑" w:cs="宋体" w:hint="eastAsia"/>
          <w:color w:val="333333"/>
          <w:kern w:val="0"/>
          <w:sz w:val="24"/>
          <w:szCs w:val="24"/>
        </w:rPr>
      </w:pPr>
      <w:r w:rsidRPr="003A24C3">
        <w:rPr>
          <w:rFonts w:ascii="微软雅黑" w:eastAsia="微软雅黑" w:hAnsi="微软雅黑" w:cs="宋体" w:hint="eastAsia"/>
          <w:color w:val="333333"/>
          <w:kern w:val="0"/>
          <w:sz w:val="24"/>
          <w:szCs w:val="24"/>
        </w:rPr>
        <w:t>各街道办事处和相关部门要切实提高政治站位，坚决扛起“碧水、蓝天、净土”的政治责任，严格属地管理，强化配合协作，发挥职能作用，推进全域禁养措施落实。同时，统筹生态环境保护和产业发展，根据资源要素、产业基础、市场容量和环境承载能力等条件，合理有序发展绿色经济，加大对失地农民的帮扶力度。</w:t>
      </w:r>
    </w:p>
    <w:p w:rsidR="00487580" w:rsidRPr="003A24C3" w:rsidRDefault="003A24C3"/>
    <w:sectPr w:rsidR="00487580" w:rsidRPr="003A2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3"/>
    <w:rsid w:val="00035196"/>
    <w:rsid w:val="000747AE"/>
    <w:rsid w:val="002B5B88"/>
    <w:rsid w:val="003A24C3"/>
    <w:rsid w:val="007E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AA1C0-5481-4ABF-AB17-57C71AB2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822017">
      <w:bodyDiv w:val="1"/>
      <w:marLeft w:val="0"/>
      <w:marRight w:val="0"/>
      <w:marTop w:val="0"/>
      <w:marBottom w:val="0"/>
      <w:divBdr>
        <w:top w:val="none" w:sz="0" w:space="0" w:color="auto"/>
        <w:left w:val="none" w:sz="0" w:space="0" w:color="auto"/>
        <w:bottom w:val="none" w:sz="0" w:space="0" w:color="auto"/>
        <w:right w:val="none" w:sz="0" w:space="0" w:color="auto"/>
      </w:divBdr>
      <w:divsChild>
        <w:div w:id="1171992351">
          <w:marLeft w:val="0"/>
          <w:marRight w:val="0"/>
          <w:marTop w:val="100"/>
          <w:marBottom w:val="100"/>
          <w:divBdr>
            <w:top w:val="none" w:sz="0" w:space="0" w:color="auto"/>
            <w:left w:val="none" w:sz="0" w:space="0" w:color="auto"/>
            <w:bottom w:val="single" w:sz="12" w:space="19" w:color="717171"/>
            <w:right w:val="none" w:sz="0" w:space="0" w:color="auto"/>
          </w:divBdr>
        </w:div>
        <w:div w:id="836532635">
          <w:marLeft w:val="0"/>
          <w:marRight w:val="0"/>
          <w:marTop w:val="100"/>
          <w:marBottom w:val="100"/>
          <w:divBdr>
            <w:top w:val="none" w:sz="0" w:space="0" w:color="auto"/>
            <w:left w:val="none" w:sz="0" w:space="0" w:color="auto"/>
            <w:bottom w:val="none" w:sz="0" w:space="0" w:color="auto"/>
            <w:right w:val="none" w:sz="0" w:space="0" w:color="auto"/>
          </w:divBdr>
          <w:divsChild>
            <w:div w:id="1409037383">
              <w:marLeft w:val="4950"/>
              <w:marRight w:val="0"/>
              <w:marTop w:val="0"/>
              <w:marBottom w:val="0"/>
              <w:divBdr>
                <w:top w:val="none" w:sz="0" w:space="0" w:color="auto"/>
                <w:left w:val="none" w:sz="0" w:space="0" w:color="auto"/>
                <w:bottom w:val="none" w:sz="0" w:space="0" w:color="auto"/>
                <w:right w:val="none" w:sz="0" w:space="0" w:color="auto"/>
              </w:divBdr>
            </w:div>
          </w:divsChild>
        </w:div>
        <w:div w:id="139782384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yjb</dc:creator>
  <cp:keywords/>
  <dc:description/>
  <cp:lastModifiedBy>yjb</cp:lastModifiedBy>
  <cp:revision>1</cp:revision>
  <dcterms:created xsi:type="dcterms:W3CDTF">2020-12-29T01:04:00Z</dcterms:created>
  <dcterms:modified xsi:type="dcterms:W3CDTF">2020-12-29T01:06:00Z</dcterms:modified>
</cp:coreProperties>
</file>