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济南市</w:t>
      </w:r>
      <w:r>
        <w:rPr>
          <w:rFonts w:hint="eastAsia" w:ascii="方正小标宋简体" w:eastAsia="方正小标宋简体"/>
          <w:sz w:val="44"/>
          <w:szCs w:val="44"/>
        </w:rPr>
        <w:t>友谊小学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实验课</w:t>
      </w:r>
      <w:r>
        <w:rPr>
          <w:rFonts w:hint="eastAsia" w:ascii="方正小标宋简体" w:eastAsia="方正小标宋简体"/>
          <w:sz w:val="44"/>
          <w:szCs w:val="44"/>
        </w:rPr>
        <w:t>安全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管理</w:t>
      </w:r>
      <w:r>
        <w:rPr>
          <w:rFonts w:hint="eastAsia" w:ascii="方正小标宋简体" w:eastAsia="方正小标宋简体"/>
          <w:sz w:val="44"/>
          <w:szCs w:val="44"/>
        </w:rPr>
        <w:t>制度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1、实验、实训场室要有使用管理制度，而且挂在显眼的地方。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2、教师要严格遵守实验课的安全常规，严格按照各种实验操作规程。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3、不管做任何实验，学生都必须严格遵守课堂纪律和各实验操作规程，在老师指导下进行，不要自作聪明、自以为是。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4、如确需做带危险性的实验，必须做足安全防范措施。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需在微机房上课时，由任课教师组织好学生，负责学生的安全，学生上课期间必须听从老师的指挥、安排，不得擅自离开、早退，任课老师要定期检查功能室的安全防火设施是否完善，是否有使用年限太久的安全设施。并要对消防通道是否畅通无阻做好检查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6、学生按要求在指定的座位上课，学生及教师均要认真填写实验登记表。</w:t>
      </w: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济南市友谊小学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2022.09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zNhNGI4NGM5ZjA1OGExNTdjNzE3YTIwOGUzN2UifQ=="/>
  </w:docVars>
  <w:rsids>
    <w:rsidRoot w:val="00000000"/>
    <w:rsid w:val="3ED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2022-09-15T03:17:55Z</dcterms:created>
  <dc:creator>Administrator</dc:creator>
  <cp:lastModifiedBy>小牧</cp:lastModifiedBy>
  <dcterms:modified xsi:type="dcterms:W3CDTF">2022-09-15T03:18:46Z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F8701D7319914AD1BBD0A197AE45661E</vt:lpwstr>
  </property>
</Properties>
</file>