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 年预算绩效工作开展情况说明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eastAsia="zh-CN"/>
        </w:rPr>
        <w:t>历下区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聚焦聚力构建“全方位、全过程、 全覆盖”预算绩效管理体系总目标，着力建机制、补短板、强弱项、提质量，健全管理制度，优化管理链条，突破重点工作，推动财政资金聚力增效，全面实施预算绩效管理在全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呈现加快推进的良好势头。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一、完善制度体系。</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政府名义出台《关于全面推进预算绩效管理的实施意见》，制定印发针对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级部门单位</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配套办法。</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 xml:space="preserve">级制定出台事前绩效评估和绩效运行监控等一系列制度办法，积极构建“1+N”的预算绩效管理制度体系。 </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二、积极推进事前绩效评估。</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级建立“部门评估+财政重点评估”的事前绩效评估模式，对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 2020 年预算新增重大政策和项目开展事前绩效评估管理，并将评估结果作为项目入库和预算安排的必备要件，严把项目入库关口，取得初步成效。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三、完善绩效目标管理。</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级项目支出绩效目标管理实现四本预算全覆盖，加强绩效目标审核，推动绩效目标质量提高，将 绩效目标作为项目入库的前置条件。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四、加强绩效监控纠偏。</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级将绩效监控范围扩大到所有</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直部门单位，建立“部门日常监控+财政重点监控”机制，对绩效目标实现程度和预算执行进度实施“双监控”，促进预算与绩效管理深度融合，确保</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 xml:space="preserve">政府重大政策不跑偏、不走样。 </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五、深化绩效评价及结果运用。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级建立“部门全面自评+ 财政抽查复核”的绩效自评工作机制，对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本级项目支出全面开展自评，有效压实了部门责任。加大财政重点评价力度，2019 年</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级财政重点绩效评价项目达到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个，预算资金规模</w:t>
      </w:r>
      <w:r>
        <w:rPr>
          <w:rFonts w:hint="eastAsia" w:ascii="仿宋_GB2312" w:hAnsi="仿宋_GB2312" w:eastAsia="仿宋_GB2312" w:cs="仿宋_GB2312"/>
          <w:sz w:val="32"/>
          <w:szCs w:val="32"/>
          <w:lang w:val="en-US" w:eastAsia="zh-CN"/>
        </w:rPr>
        <w:t>2.13</w:t>
      </w:r>
      <w:r>
        <w:rPr>
          <w:rFonts w:hint="eastAsia" w:ascii="仿宋_GB2312" w:hAnsi="仿宋_GB2312" w:eastAsia="仿宋_GB2312" w:cs="仿宋_GB2312"/>
          <w:sz w:val="32"/>
          <w:szCs w:val="32"/>
        </w:rPr>
        <w:t>亿元。强化评价结果应用，建立绩效结果反馈报送常态化机制和预算安排挂钩机制，</w:t>
      </w:r>
      <w:bookmarkStart w:id="0" w:name="_GoBack"/>
      <w:bookmarkEnd w:id="0"/>
      <w:r>
        <w:rPr>
          <w:rFonts w:hint="eastAsia" w:ascii="仿宋_GB2312" w:hAnsi="仿宋_GB2312" w:eastAsia="仿宋_GB2312" w:cs="仿宋_GB2312"/>
          <w:sz w:val="32"/>
          <w:szCs w:val="32"/>
        </w:rPr>
        <w:t xml:space="preserve">发挥了改进管理、完善政策作用。 </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六、部门整体绩效管理试点取得突破。</w:t>
      </w:r>
      <w:r>
        <w:rPr>
          <w:rFonts w:hint="eastAsia" w:ascii="仿宋_GB2312" w:hAnsi="仿宋_GB2312" w:eastAsia="仿宋_GB2312" w:cs="仿宋_GB2312"/>
          <w:sz w:val="32"/>
          <w:szCs w:val="32"/>
        </w:rPr>
        <w:t>积极开展部门整体绩效管理试点工作，推动部门从注重项目绩效向聚焦部门整体绩效和核心业务实施效果转变。选择了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 xml:space="preserve">级部门单位开展试点,开展涵盖指标体系构建—整体绩效目标编报 —部门自评—财政评价—评价结果应用等在内的全过程管理，推动实现部门整体绩效闭环管理。 </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七、建立绩效信息报送及公开机制。</w:t>
      </w:r>
      <w:r>
        <w:rPr>
          <w:rFonts w:hint="eastAsia" w:ascii="仿宋_GB2312" w:hAnsi="仿宋_GB2312" w:eastAsia="仿宋_GB2312" w:cs="仿宋_GB2312"/>
          <w:sz w:val="32"/>
          <w:szCs w:val="32"/>
        </w:rPr>
        <w:t>选取重大政策和项目绩效目标、绩效评价报告随预决算草案报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人大参阅，组织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级部门随预算公开专项资金绩效目标，随决算公开重点绩效评价结果，公开范围和规模逐年扩大，通过人大和社会监督推动预算绩效水平不断提升。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 xml:space="preserve">预算绩效管理还存在绩效管理质量不够优、管理水平不够均衡、责任约束不够硬、结果应用不够实等短板和不足。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将围绕加快构建全方位、全覆盖、全过程预算绩效管理体系总体目标，聚焦问题短板，主动寻标对标，创新方式方法，提质增效，推动预算绩效管理从“有”向“优”转变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健全预算管理链条，推动管理重点从项目支出向政策、部门整体、政府预算绩效转变，推动绩效管理覆盖所有财政资金，发挥改革的整体协同效应，探索建立绩效管理激励约束机制，推动绩效结 果应用，确保改革落地见效。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530B5"/>
    <w:rsid w:val="3E3A7FCA"/>
    <w:rsid w:val="4D97243D"/>
    <w:rsid w:val="66153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2021-05-18T07:39:00Z</dcterms:created>
  <dc:creator>了了</dc:creator>
  <cp:lastModifiedBy>了了</cp:lastModifiedBy>
  <dcterms:modified xsi:type="dcterms:W3CDTF">2021-05-18T09:11:15Z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0E19D3EAD4A7477CA5DF2AC68DA9CC1D</vt:lpwstr>
  </property>
</Properties>
</file>