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Extensions/webExtension1.xml" ContentType="application/vnd.wps-officedocument.webExtension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济南市历下区城市管理局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eastAsia="宋体" w:cs="宋体"/>
          <w:color w:val="333333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100" w:beforeAutospacing="0" w:afterAutospacing="0" w:line="560" w:lineRule="exact"/>
        <w:ind w:firstLine="641"/>
        <w:jc w:val="left"/>
        <w:textAlignment w:val="auto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根据《中华人民共和国政府信息公开条例》（以下简称《条例》）和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历下区政府关于政务公开工作的部署要求，结合我局工作实际，制定202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政府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公开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工作年度报告。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本报告由总体情况、主动公开政府信息情况、收到和处理政府信息公开申请情况、政府信息公开行政复议和行政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诉讼情况、存在的主</w:t>
      </w:r>
      <w:r>
        <w:rPr>
          <w:rFonts w:hint="eastAsia" w:ascii="仿宋" w:hAnsi="仿宋" w:eastAsia="仿宋"/>
          <w:sz w:val="32"/>
          <w:szCs w:val="32"/>
        </w:rPr>
        <w:t>要问题及改进情况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其他需要报告的事项等六部分组成。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报告中所列数据的统计期限自202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年1月1日起至202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年12月31日止。本年报电子版在历下区政府网</w:t>
      </w:r>
      <w:r>
        <w:rPr>
          <w:rFonts w:hint="eastAsia" w:ascii="仿宋" w:hAnsi="仿宋" w:eastAsia="仿宋"/>
          <w:spacing w:val="-20"/>
          <w:sz w:val="32"/>
          <w:szCs w:val="32"/>
          <w:shd w:val="clear" w:color="auto" w:fill="FFFFFF"/>
        </w:rPr>
        <w:t>（</w:t>
      </w:r>
      <w:r>
        <w:rPr>
          <w:rFonts w:ascii="仿宋" w:hAnsi="仿宋" w:eastAsia="仿宋"/>
          <w:sz w:val="32"/>
          <w:szCs w:val="32"/>
        </w:rPr>
        <w:t>http://www.lixia.gov.cn/col/col38685/index.html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）政府信息公开专栏上公开并提供下载。如对本报告有疑问，请与历下区城市管理局办公室联系（</w:t>
      </w:r>
      <w:r>
        <w:rPr>
          <w:rFonts w:hint="eastAsia" w:ascii="仿宋" w:hAnsi="仿宋" w:eastAsia="仿宋"/>
          <w:spacing w:val="-24"/>
          <w:sz w:val="32"/>
          <w:szCs w:val="32"/>
          <w:shd w:val="clear" w:color="auto" w:fill="FFFFFF"/>
        </w:rPr>
        <w:t>地址：历下区二环东路5617号，邮政</w:t>
      </w:r>
      <w:r>
        <w:rPr>
          <w:rFonts w:hint="eastAsia" w:ascii="仿宋" w:hAnsi="仿宋" w:eastAsia="仿宋"/>
          <w:spacing w:val="-22"/>
          <w:sz w:val="32"/>
          <w:szCs w:val="32"/>
          <w:shd w:val="clear" w:color="auto" w:fill="FFFFFF"/>
        </w:rPr>
        <w:t>编码</w:t>
      </w:r>
      <w:r>
        <w:rPr>
          <w:rFonts w:hint="eastAsia" w:ascii="仿宋" w:hAnsi="仿宋" w:eastAsia="仿宋"/>
          <w:spacing w:val="-22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/>
          <w:spacing w:val="-22"/>
          <w:sz w:val="32"/>
          <w:szCs w:val="32"/>
          <w:shd w:val="clear" w:color="auto" w:fill="FFFFFF"/>
        </w:rPr>
        <w:t>250014，电话：86958394</w:t>
      </w:r>
      <w:r>
        <w:rPr>
          <w:rFonts w:hint="eastAsia" w:ascii="仿宋" w:hAnsi="仿宋" w:eastAsia="仿宋"/>
          <w:spacing w:val="-2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spacing w:val="-22"/>
          <w:sz w:val="32"/>
          <w:szCs w:val="32"/>
          <w:shd w:val="clear" w:color="auto" w:fill="FFFFFF"/>
        </w:rPr>
        <w:t>电子邮箱：jnlxqcgjbgs @jn.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"mailto:jnlxqcgjbgs@jn.shandong.cn" </w:instrText>
      </w:r>
      <w:r>
        <w:rPr>
          <w:sz w:val="32"/>
          <w:szCs w:val="32"/>
        </w:rPr>
        <w:fldChar w:fldCharType="separate"/>
      </w:r>
      <w:r>
        <w:rPr>
          <w:rStyle w:val="9"/>
          <w:rFonts w:hint="eastAsia" w:ascii="仿宋" w:hAnsi="仿宋" w:eastAsia="仿宋"/>
          <w:color w:val="auto"/>
          <w:spacing w:val="-22"/>
          <w:sz w:val="32"/>
          <w:szCs w:val="32"/>
          <w:u w:val="none"/>
          <w:shd w:val="clear" w:color="auto" w:fill="FFFFFF"/>
        </w:rPr>
        <w:t>shandong.cn</w:t>
      </w:r>
      <w:r>
        <w:rPr>
          <w:rStyle w:val="9"/>
          <w:rFonts w:hint="eastAsia" w:ascii="仿宋" w:hAnsi="仿宋" w:eastAsia="仿宋"/>
          <w:color w:val="auto"/>
          <w:spacing w:val="-22"/>
          <w:sz w:val="32"/>
          <w:szCs w:val="32"/>
          <w:u w:val="none"/>
          <w:shd w:val="clear" w:color="auto" w:fill="FFFFFF"/>
        </w:rPr>
        <w:fldChar w:fldCharType="end"/>
      </w:r>
      <w:r>
        <w:rPr>
          <w:rFonts w:ascii="仿宋" w:hAnsi="仿宋" w:eastAsia="仿宋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一、总体情况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年我局坚持“以人民为中心”的发展思想，认真落实济南市人民政府办公厅、历下区人民政府办公室</w:t>
      </w:r>
      <w:r>
        <w:rPr>
          <w:rFonts w:hint="eastAsia" w:ascii="仿宋_GB2312" w:hAnsi="微软雅黑" w:eastAsia="仿宋_GB2312"/>
          <w:sz w:val="32"/>
          <w:szCs w:val="32"/>
        </w:rPr>
        <w:t>关于信息公开工作的总体部署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，全心全意当好城市“大管家”和市民“服务员”，</w:t>
      </w:r>
      <w:r>
        <w:rPr>
          <w:rFonts w:hint="eastAsia" w:ascii="仿宋_GB2312" w:hAnsi="微软雅黑" w:eastAsia="仿宋_GB2312"/>
          <w:sz w:val="32"/>
          <w:szCs w:val="32"/>
        </w:rPr>
        <w:t>把政务公开作为保障群众知情权、参与权、监督权的重要途径，</w:t>
      </w:r>
      <w:r>
        <w:rPr>
          <w:rFonts w:hint="eastAsia" w:ascii="仿宋_GB2312" w:eastAsia="仿宋_GB2312"/>
          <w:sz w:val="32"/>
          <w:szCs w:val="32"/>
        </w:rPr>
        <w:t>以“五公开”为抓手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，扎实推进政务公开工作向“深层次、广纬度”发展。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主动公开情况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历下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区城市管理局围绕群众关心的热点问题，强化利用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政务公开网站和微信抖音等新媒体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渠道推动政府信息公开。规范设置政务公开专栏，公布机关职能、机构设置、办公地址、联系方式等基础信息，做好信息公开指南、部门预决算、建议提案办理答复和总体情况的内容公开，确保为公众精准、快速获取本部门信息提供便利。城管局202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通过政务公开网站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主动公开信息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val="en-US" w:eastAsia="zh-CN"/>
        </w:rPr>
        <w:t>297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条，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较上一年度增长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val="en-US" w:eastAsia="zh-CN"/>
        </w:rPr>
        <w:t>7.6%。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主要包括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机构职能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政务公开机制建设、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工作进展、政策法规、财政信息、发展规划、基层政务公开标准化专业化专题、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行政执法公示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、建议提案办理情况等栏目。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通过微信、抖音等新媒体平台主动公开或转发各类信息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val="en-US" w:eastAsia="zh-CN"/>
        </w:rPr>
        <w:t>823条。</w:t>
      </w:r>
    </w:p>
    <w:p>
      <w:pPr>
        <w:bidi w:val="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667250" cy="2564130"/>
            <wp:effectExtent l="0" t="0" r="0" b="7620"/>
            <wp:docPr id="5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564130"/>
                    </a:xfrm>
                    <a:prstGeom prst="rect">
                      <a:avLst/>
                    </a:prstGeom>
                    <a:extLst>
                      <wpswe:webExtensionRef xmlns:wpswe="http://www.wps.cn/officeDocument/2018/webExtension" r:id="rId5"/>
                    </a:extLst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</w:pPr>
      <w:r>
        <w:drawing>
          <wp:inline distT="0" distB="0" distL="114300" distR="114300">
            <wp:extent cx="5181600" cy="3549015"/>
            <wp:effectExtent l="5080" t="4445" r="13970" b="889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依申请公开情况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严格执行《条例》关于依申请公开的各项规定，全面规范依申请公开的登记、审核、受理、办理、答复、归档等各环节工作。202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年共收到政府信息公开申请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件（条）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，其中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val="en-US" w:eastAsia="zh-CN"/>
        </w:rPr>
        <w:t>2件已在规定期内办结，1件尚未达处理期限结转到下一年度继续办理。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政府信息管理情况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为便于及时、准确获取本机关政府信息，及时修订政府信息公开指南，及时做好财政预决算、统计信息等法定主动公开内容更新维护。建立健全政府信息管理工作机制，抓好公文公开属性源头管理，严格执行发布审查。</w:t>
      </w:r>
    </w:p>
    <w:p>
      <w:pPr>
        <w:bidi w:val="0"/>
        <w:rPr>
          <w:rFonts w:hint="eastAsia"/>
        </w:rPr>
      </w:pPr>
      <w:r>
        <w:drawing>
          <wp:inline distT="0" distB="0" distL="114300" distR="114300">
            <wp:extent cx="5537835" cy="3365500"/>
            <wp:effectExtent l="0" t="0" r="5715" b="635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7835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政府信息公开平台建设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持续提升区政府网站公开平台建设，全面做好政策解读、机构职能、政协提案、人大建议、财政预决算、重点领域等重要信息公开。推动政务新媒体健康有序发展，建成“历下城管”微信公众号、“历下城管”抖音官方账号等互联互通、聚合发展、工作联动的新媒体矩阵，广泛利用报刊、网络等各类平台第一时间及时准确发布权威信息。</w:t>
      </w:r>
    </w:p>
    <w:p>
      <w:pPr>
        <w:bidi w:val="0"/>
        <w:rPr>
          <w:rFonts w:hint="eastAsia"/>
          <w:lang w:eastAsia="zh-CN"/>
        </w:rPr>
      </w:pPr>
      <w:r>
        <w:drawing>
          <wp:inline distT="0" distB="0" distL="114300" distR="114300">
            <wp:extent cx="5612130" cy="3163570"/>
            <wp:effectExtent l="0" t="0" r="762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监督保障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20" w:firstLineChars="200"/>
        <w:textAlignment w:val="auto"/>
        <w:rPr>
          <w:rFonts w:hint="eastAsia" w:ascii="仿宋_GB2312" w:hAnsi="仿宋" w:eastAsia="仿宋_GB2312"/>
          <w:color w:val="FF000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一是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加强组织领导。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明确分管领导，具体负责政务公开工作，规范信息的采集，审核和发布，保障我局政务公开工作的顺利开展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。二是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强化政务考核机制。将政务公开工作进行细化分解，落实到相关科室，目标责任落实到人，层层抓落实，确保政务公开工作落到实处。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三是建立制度规范。建立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《历下区城管局2022年度政务公开工作实施方案》和《历下区城市管理局2022年政务公开业务培训计划》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全局政务公开工作进行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任务分解和措施细化，强化政务公开工作的规范落实。通过不定期组织科、所、队负责人的培训，将新修订的《中华人民共和国政府信息公开条例》、《中共中央办公厅国务院办公厅关于全面推进政务公开工作的意见》等列入政务公开学习计划，提高科、所、队负责人对政府信息公开重要性的认识，进一步推动、完善政府信息公开工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。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主动公开政府信息情况</w:t>
      </w:r>
    </w:p>
    <w:tbl>
      <w:tblPr>
        <w:tblStyle w:val="6"/>
        <w:tblpPr w:leftFromText="180" w:rightFromText="180" w:vertAnchor="text" w:horzAnchor="page" w:tblpXSpec="center" w:tblpY="307"/>
        <w:tblOverlap w:val="never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现行有效件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-199" w:leftChars="-95" w:firstLine="777" w:firstLineChars="243"/>
        <w:jc w:val="both"/>
        <w:textAlignment w:val="auto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三、收到和处理政府信息公开申请情况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按照《条例》规定，通过强化法律意识、协调意识、时间意识，确保答复合法有据、流程规范合理。严格按照法律法规的办理时间要求，确保答复及时，严禁超期办理。同时，严格按照依申请公开答复文书要求，规范行文格式和答复用语，确保答复文书严肃严谨。</w:t>
      </w:r>
      <w:r>
        <w:rPr>
          <w:rFonts w:hint="eastAsia" w:ascii="仿宋_GB2312" w:hAnsi="微软雅黑" w:eastAsia="仿宋_GB2312"/>
          <w:sz w:val="32"/>
          <w:szCs w:val="32"/>
        </w:rPr>
        <w:t>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sz w:val="32"/>
          <w:szCs w:val="32"/>
        </w:rPr>
        <w:t>年，共计收到政府信息公开申请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/>
          <w:sz w:val="32"/>
          <w:szCs w:val="32"/>
        </w:rPr>
        <w:t>件。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</w:p>
    <w:tbl>
      <w:tblPr>
        <w:tblStyle w:val="6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1179"/>
        <w:gridCol w:w="3523"/>
        <w:gridCol w:w="509"/>
        <w:gridCol w:w="422"/>
        <w:gridCol w:w="422"/>
        <w:gridCol w:w="770"/>
        <w:gridCol w:w="770"/>
        <w:gridCol w:w="424"/>
        <w:gridCol w:w="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0" w:type="auto"/>
            <w:gridSpan w:val="7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0" w:type="auto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0" w:type="auto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机构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0" w:type="auto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50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50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3.其他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420"/>
        <w:jc w:val="both"/>
        <w:textAlignment w:val="auto"/>
        <w:rPr>
          <w:rFonts w:ascii="黑体" w:hAnsi="黑体" w:eastAsia="黑体" w:cs="宋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420"/>
        <w:jc w:val="both"/>
        <w:textAlignment w:val="auto"/>
        <w:rPr>
          <w:rFonts w:hint="eastAsia" w:ascii="仿宋_GB2312" w:hAnsi="黑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宋体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黑体" w:eastAsia="仿宋_GB2312" w:cs="宋体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黑体" w:eastAsia="仿宋_GB2312" w:cs="宋体"/>
          <w:sz w:val="32"/>
          <w:szCs w:val="32"/>
          <w:shd w:val="clear" w:color="auto" w:fill="FFFFFF"/>
        </w:rPr>
        <w:t>年无行政复议与行政诉讼情况。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420"/>
        <w:jc w:val="both"/>
        <w:textAlignment w:val="auto"/>
        <w:rPr>
          <w:rFonts w:hint="eastAsia" w:ascii="仿宋_GB2312" w:hAnsi="黑体" w:eastAsia="仿宋_GB2312" w:cs="宋体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420"/>
        <w:jc w:val="both"/>
        <w:textAlignment w:val="auto"/>
        <w:rPr>
          <w:rFonts w:hint="eastAsia" w:ascii="仿宋_GB2312" w:hAnsi="黑体" w:eastAsia="仿宋_GB2312" w:cs="宋体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420"/>
        <w:jc w:val="both"/>
        <w:textAlignment w:val="auto"/>
        <w:rPr>
          <w:rFonts w:hint="eastAsia" w:ascii="仿宋_GB2312" w:hAnsi="黑体" w:eastAsia="仿宋_GB2312" w:cs="宋体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420"/>
        <w:jc w:val="both"/>
        <w:textAlignment w:val="auto"/>
        <w:rPr>
          <w:rFonts w:hint="eastAsia" w:ascii="仿宋_GB2312" w:hAnsi="黑体" w:eastAsia="仿宋_GB2312" w:cs="宋体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420"/>
        <w:jc w:val="both"/>
        <w:textAlignment w:val="auto"/>
        <w:rPr>
          <w:rFonts w:hint="eastAsia" w:ascii="仿宋_GB2312" w:hAnsi="黑体" w:eastAsia="仿宋_GB2312" w:cs="宋体"/>
          <w:sz w:val="32"/>
          <w:szCs w:val="32"/>
          <w:shd w:val="clear" w:color="auto" w:fill="FFFFFF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586"/>
        <w:gridCol w:w="586"/>
        <w:gridCol w:w="586"/>
        <w:gridCol w:w="586"/>
        <w:gridCol w:w="586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>
        <w:trPr>
          <w:trHeight w:val="567" w:hRule="atLeast"/>
          <w:jc w:val="center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0" w:type="auto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纠正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审结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总计</w:t>
            </w:r>
          </w:p>
        </w:tc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维持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纠正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审结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维持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纠正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审结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eastAsia="宋体" w:cs="宋体"/>
          <w:color w:val="333333"/>
          <w:sz w:val="24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420"/>
        <w:jc w:val="both"/>
        <w:textAlignment w:val="auto"/>
        <w:rPr>
          <w:rFonts w:ascii="黑体" w:hAnsi="黑体" w:eastAsia="黑体" w:cs="宋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黑体" w:hAnsi="黑体" w:eastAsia="黑体" w:cs="宋体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left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目前我局在政务公开方面还存在一定问题。主要表现在以下几个方面：一是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业务部门政务公开的意识有待加强，公开范围有待进一步扩大。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二是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政务公开途径、渠道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有待丰富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，主要通过网站公开，其他新媒体公开不够，线下公开缺乏有效载体。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三是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政策解读等形式相对单一，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以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文字、图表等形式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为主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，视音频形式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相对制作较少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下一年度我局将进一步加强政府信息公开宣传与培训，提升工作人员对政府信息公开有关细则和政策的把握能力，并加强指导监督，不断提升政府信息公开整体工作水平。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进一步强化各类新媒体渠道的信息公开，在提高广度、深度和时效性上继续发力。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同时在制定政府信息工作目标过程中，根据科室职能，对非工作动态类信息科学设置考核目标，确保有效推进我局政府信息公开工作。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firstLine="565"/>
        <w:jc w:val="left"/>
        <w:textAlignment w:val="auto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hAnsi="微软雅黑" w:eastAsia="仿宋_GB2312"/>
          <w:sz w:val="32"/>
          <w:szCs w:val="32"/>
        </w:rPr>
        <w:t>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sz w:val="32"/>
          <w:szCs w:val="32"/>
        </w:rPr>
        <w:t>年区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城管</w:t>
      </w:r>
      <w:r>
        <w:rPr>
          <w:rFonts w:hint="eastAsia" w:ascii="仿宋_GB2312" w:hAnsi="微软雅黑" w:eastAsia="仿宋_GB2312"/>
          <w:sz w:val="32"/>
          <w:szCs w:val="32"/>
        </w:rPr>
        <w:t>局政府信息公开申请办理工作未收取任何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信息处理</w:t>
      </w:r>
      <w:r>
        <w:rPr>
          <w:rFonts w:hint="eastAsia" w:ascii="仿宋_GB2312" w:hAnsi="微软雅黑" w:eastAsia="仿宋_GB2312"/>
          <w:sz w:val="32"/>
          <w:szCs w:val="32"/>
        </w:rPr>
        <w:t>费用。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firstLine="565"/>
        <w:jc w:val="left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严格落实《2022年济南市历下区政务公开工作要点》。印发《历下区城管局2022年度政务公开工作实施方案》，将本单位2022年度政务公开重点工作任务进行责任分解，加强考核力度，抓好方案贯彻落实；完善政府信息平台建设、推进政务新媒体规范发展，及时更新、纠正各类政府信息；按照本年度政务公开工作培训计划，按时组织政务公开培训和学习，进一步加强本单位政务公开工作人员的工作能力和水平，促进政务公开工作常态化、制度化、规范化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firstLine="565"/>
        <w:jc w:val="left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人大代表建议和政协提案办理结果公开情况。根据《关于认真做好2022年度人大代表建议和政协提案办理工作的通知》（历政督通字〔2022〕89号）要求，今年我局承办区政协提案共13件，其中主办12件，分办1件；承办区人大提案共15件，其中我局独办或分办12件，会办3件。均在规定时间内办结，办复率、解决率、见面率、满意率均达100%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firstLine="565"/>
        <w:jc w:val="left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2022年，区城管局主要负责同志带队参加济南新闻广播作风监督热线直播、电视问政等栏目直接参与回应群众诉求，解答群众问题，大力宣传城市管理政策，提升群众知晓率和工作满意度。以垃圾分类政策宣传为主题多次举办线下和线上宣传活动，进一步提升群众垃圾分类和环境保护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/>
        <w:jc w:val="left"/>
        <w:textAlignment w:val="auto"/>
        <w:rPr>
          <w:rFonts w:hint="eastAsia" w:ascii="仿宋_GB2312" w:hAnsi="微软雅黑" w:eastAsia="仿宋_GB2312"/>
          <w:sz w:val="32"/>
          <w:szCs w:val="32"/>
        </w:rPr>
      </w:pPr>
    </w:p>
    <w:sectPr>
      <w:footerReference r:id="rId3" w:type="default"/>
      <w:pgSz w:w="11906" w:h="16838"/>
      <w:pgMar w:top="198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QtkyAgAAYw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jztC2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E977AA"/>
    <w:multiLevelType w:val="singleLevel"/>
    <w:tmpl w:val="DEE977A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839E48"/>
    <w:multiLevelType w:val="singleLevel"/>
    <w:tmpl w:val="09839E4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C70C0C2"/>
    <w:multiLevelType w:val="singleLevel"/>
    <w:tmpl w:val="5C70C0C2"/>
    <w:lvl w:ilvl="0" w:tentative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MjgyYWQ2NTRkMGVmZWNkMzgzODliYmQ5NDFjYzMifQ=="/>
  </w:docVars>
  <w:rsids>
    <w:rsidRoot w:val="7B4105D4"/>
    <w:rsid w:val="000051E6"/>
    <w:rsid w:val="00050129"/>
    <w:rsid w:val="00060077"/>
    <w:rsid w:val="000744D4"/>
    <w:rsid w:val="000B0AD1"/>
    <w:rsid w:val="000D1159"/>
    <w:rsid w:val="000D1287"/>
    <w:rsid w:val="00123492"/>
    <w:rsid w:val="0013783C"/>
    <w:rsid w:val="0015068F"/>
    <w:rsid w:val="001541E5"/>
    <w:rsid w:val="00160B37"/>
    <w:rsid w:val="0019173D"/>
    <w:rsid w:val="001963AA"/>
    <w:rsid w:val="001A36BC"/>
    <w:rsid w:val="001B7620"/>
    <w:rsid w:val="001D7739"/>
    <w:rsid w:val="001E7709"/>
    <w:rsid w:val="00206B4B"/>
    <w:rsid w:val="00226D8B"/>
    <w:rsid w:val="00231D62"/>
    <w:rsid w:val="00236724"/>
    <w:rsid w:val="00243278"/>
    <w:rsid w:val="002636AA"/>
    <w:rsid w:val="002A0CFD"/>
    <w:rsid w:val="002B2FBC"/>
    <w:rsid w:val="002C5B52"/>
    <w:rsid w:val="002D0778"/>
    <w:rsid w:val="002D4524"/>
    <w:rsid w:val="003020E2"/>
    <w:rsid w:val="00323D04"/>
    <w:rsid w:val="00360691"/>
    <w:rsid w:val="00391883"/>
    <w:rsid w:val="003D0B82"/>
    <w:rsid w:val="003D3386"/>
    <w:rsid w:val="003F0C28"/>
    <w:rsid w:val="003F475E"/>
    <w:rsid w:val="0041116B"/>
    <w:rsid w:val="0042558F"/>
    <w:rsid w:val="004470F2"/>
    <w:rsid w:val="004505A2"/>
    <w:rsid w:val="00476ACF"/>
    <w:rsid w:val="00481D44"/>
    <w:rsid w:val="004B20D1"/>
    <w:rsid w:val="004C39BA"/>
    <w:rsid w:val="004D1BF1"/>
    <w:rsid w:val="004F2F81"/>
    <w:rsid w:val="005025D9"/>
    <w:rsid w:val="005A3AB5"/>
    <w:rsid w:val="005A74BE"/>
    <w:rsid w:val="005B6B69"/>
    <w:rsid w:val="005C047A"/>
    <w:rsid w:val="005C3236"/>
    <w:rsid w:val="005D537C"/>
    <w:rsid w:val="005F13FD"/>
    <w:rsid w:val="00601207"/>
    <w:rsid w:val="00606F3D"/>
    <w:rsid w:val="00625736"/>
    <w:rsid w:val="00626614"/>
    <w:rsid w:val="0064484F"/>
    <w:rsid w:val="00650959"/>
    <w:rsid w:val="0065306E"/>
    <w:rsid w:val="00653C1C"/>
    <w:rsid w:val="00655061"/>
    <w:rsid w:val="0068373D"/>
    <w:rsid w:val="006C26C6"/>
    <w:rsid w:val="006D54DA"/>
    <w:rsid w:val="006F2C19"/>
    <w:rsid w:val="00712C8D"/>
    <w:rsid w:val="007607C7"/>
    <w:rsid w:val="00764215"/>
    <w:rsid w:val="007665C6"/>
    <w:rsid w:val="007744AD"/>
    <w:rsid w:val="00776699"/>
    <w:rsid w:val="007909F9"/>
    <w:rsid w:val="00794BB4"/>
    <w:rsid w:val="007B72F1"/>
    <w:rsid w:val="007C4DFD"/>
    <w:rsid w:val="007E60D9"/>
    <w:rsid w:val="00803D95"/>
    <w:rsid w:val="008041A0"/>
    <w:rsid w:val="0080491E"/>
    <w:rsid w:val="0082569B"/>
    <w:rsid w:val="008469C7"/>
    <w:rsid w:val="00864DCE"/>
    <w:rsid w:val="00876C8D"/>
    <w:rsid w:val="00887C6B"/>
    <w:rsid w:val="008C1A31"/>
    <w:rsid w:val="008C1F08"/>
    <w:rsid w:val="008F2022"/>
    <w:rsid w:val="008F21B7"/>
    <w:rsid w:val="00901FD7"/>
    <w:rsid w:val="00910702"/>
    <w:rsid w:val="00946B7F"/>
    <w:rsid w:val="009844C0"/>
    <w:rsid w:val="009969FB"/>
    <w:rsid w:val="009B37B2"/>
    <w:rsid w:val="009C0687"/>
    <w:rsid w:val="009C4506"/>
    <w:rsid w:val="009D3210"/>
    <w:rsid w:val="009E074E"/>
    <w:rsid w:val="00A01AC4"/>
    <w:rsid w:val="00A02807"/>
    <w:rsid w:val="00A37D4C"/>
    <w:rsid w:val="00A53B78"/>
    <w:rsid w:val="00A63636"/>
    <w:rsid w:val="00AA4B00"/>
    <w:rsid w:val="00AA64B6"/>
    <w:rsid w:val="00AB29D8"/>
    <w:rsid w:val="00AD3CA8"/>
    <w:rsid w:val="00AE0225"/>
    <w:rsid w:val="00AF3517"/>
    <w:rsid w:val="00B121CD"/>
    <w:rsid w:val="00B53627"/>
    <w:rsid w:val="00B75EB7"/>
    <w:rsid w:val="00BA053A"/>
    <w:rsid w:val="00BB41F5"/>
    <w:rsid w:val="00BC313F"/>
    <w:rsid w:val="00BC3D0F"/>
    <w:rsid w:val="00BD610F"/>
    <w:rsid w:val="00BE57EF"/>
    <w:rsid w:val="00BE6246"/>
    <w:rsid w:val="00C000BA"/>
    <w:rsid w:val="00C07F77"/>
    <w:rsid w:val="00C26EFC"/>
    <w:rsid w:val="00C45320"/>
    <w:rsid w:val="00C546B0"/>
    <w:rsid w:val="00C758AF"/>
    <w:rsid w:val="00CE0F2F"/>
    <w:rsid w:val="00CF2F3C"/>
    <w:rsid w:val="00D02219"/>
    <w:rsid w:val="00D13D0E"/>
    <w:rsid w:val="00D22D89"/>
    <w:rsid w:val="00D62880"/>
    <w:rsid w:val="00D62B83"/>
    <w:rsid w:val="00D80C85"/>
    <w:rsid w:val="00D8173F"/>
    <w:rsid w:val="00DB5ADC"/>
    <w:rsid w:val="00DE0B73"/>
    <w:rsid w:val="00DE7AFA"/>
    <w:rsid w:val="00DF0163"/>
    <w:rsid w:val="00E043BE"/>
    <w:rsid w:val="00E1583A"/>
    <w:rsid w:val="00E15AAE"/>
    <w:rsid w:val="00E17518"/>
    <w:rsid w:val="00E17E7F"/>
    <w:rsid w:val="00E21E1E"/>
    <w:rsid w:val="00E60A63"/>
    <w:rsid w:val="00E620B0"/>
    <w:rsid w:val="00E7548F"/>
    <w:rsid w:val="00E9165F"/>
    <w:rsid w:val="00EB7F81"/>
    <w:rsid w:val="00EE7A53"/>
    <w:rsid w:val="00F07EFA"/>
    <w:rsid w:val="00F400B9"/>
    <w:rsid w:val="00FC4AAE"/>
    <w:rsid w:val="00FF37C7"/>
    <w:rsid w:val="0BD861F3"/>
    <w:rsid w:val="0C743482"/>
    <w:rsid w:val="134D7B8D"/>
    <w:rsid w:val="1EEA26E4"/>
    <w:rsid w:val="20250CE8"/>
    <w:rsid w:val="2B82733D"/>
    <w:rsid w:val="2DCE23DB"/>
    <w:rsid w:val="2E223195"/>
    <w:rsid w:val="2FF07EED"/>
    <w:rsid w:val="3078386E"/>
    <w:rsid w:val="36C76732"/>
    <w:rsid w:val="37464714"/>
    <w:rsid w:val="3F7D5770"/>
    <w:rsid w:val="40066E40"/>
    <w:rsid w:val="41273B7D"/>
    <w:rsid w:val="421E6786"/>
    <w:rsid w:val="493512EE"/>
    <w:rsid w:val="4B24395B"/>
    <w:rsid w:val="54021C18"/>
    <w:rsid w:val="56015F00"/>
    <w:rsid w:val="57004A1D"/>
    <w:rsid w:val="5ED32274"/>
    <w:rsid w:val="606E5694"/>
    <w:rsid w:val="612130AB"/>
    <w:rsid w:val="6873790E"/>
    <w:rsid w:val="7B4105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chart" Target="charts/chart1.xml"/><Relationship Id="rId6" Type="http://schemas.openxmlformats.org/officeDocument/2006/relationships/image" Target="media/image1.png"/><Relationship Id="rId5" Type="http://www.wps.cn/officeDocument/2018/webExtension" Target="webExtensions/webExtension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Desktop\&#24037;&#20316;%20%20&#21016;\&#24037;&#20316;%20&#21016;\&#25919;&#21153;&#20844;&#24320;2022\&#24180;&#24230;&#25253;&#21578;\&#24037;&#20316;&#31807;1.202301161045024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0" i="0" u="none" strike="noStrike" kern="1200" spc="0" baseline="0">
                <a:solidFill>
                  <a:sysClr val="windowText" lastClr="000000"/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  <a:r>
              <a:rPr lang="en-US" altLang="zh-CN" sz="1600" b="0">
                <a:solidFill>
                  <a:sysClr val="windowText" lastClr="000000"/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rPr>
              <a:t>2022</a:t>
            </a:r>
            <a:r>
              <a:rPr altLang="en-US" sz="1600" b="0">
                <a:solidFill>
                  <a:sysClr val="windowText" lastClr="000000"/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rPr>
              <a:t>年度政府信息公开内容分类</a:t>
            </a:r>
            <a:endParaRPr altLang="en-US" sz="1600" b="0">
              <a:solidFill>
                <a:sysClr val="windowText" lastClr="000000"/>
              </a:solidFill>
              <a:latin typeface="仿宋_GB2312" panose="02010609030101010101" pitchFamily="3" charset="-122"/>
              <a:ea typeface="仿宋_GB2312" panose="02010609030101010101" pitchFamily="3" charset="-122"/>
              <a:cs typeface="仿宋_GB2312" panose="02010609030101010101" pitchFamily="3" charset="-122"/>
              <a:sym typeface="仿宋_GB2312" panose="02010609030101010101" pitchFamily="3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568208092485549"/>
          <c:y val="0.042710153368278"/>
          <c:w val="0.544624277456647"/>
          <c:h val="0.914579693263444"/>
        </c:manualLayout>
      </c:layout>
      <c:pieChart>
        <c:varyColors val="1"/>
        <c:ser>
          <c:idx val="0"/>
          <c:order val="0"/>
          <c:tx>
            <c:strRef>
              <c:f>[工作簿1.20230116104502418.xlsx]Sheet1!$B$2</c:f>
              <c:strCache>
                <c:ptCount val="1"/>
                <c:pt idx="0">
                  <c:v>条数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4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[工作簿1.20230116104502418.xlsx]Sheet1!$A$3:$A$15</c:f>
              <c:strCache>
                <c:ptCount val="13"/>
                <c:pt idx="0">
                  <c:v>机构职能</c:v>
                </c:pt>
                <c:pt idx="1">
                  <c:v>政务公开机制建设</c:v>
                </c:pt>
                <c:pt idx="2">
                  <c:v>应急管理</c:v>
                </c:pt>
                <c:pt idx="3">
                  <c:v>财政信息</c:v>
                </c:pt>
                <c:pt idx="4">
                  <c:v>规划计划</c:v>
                </c:pt>
                <c:pt idx="5">
                  <c:v>工作进展</c:v>
                </c:pt>
                <c:pt idx="6">
                  <c:v>政策法规</c:v>
                </c:pt>
                <c:pt idx="7">
                  <c:v>会议公开</c:v>
                </c:pt>
                <c:pt idx="8">
                  <c:v>建议提案办理</c:v>
                </c:pt>
                <c:pt idx="9">
                  <c:v>信息公开指南</c:v>
                </c:pt>
                <c:pt idx="10">
                  <c:v>基层政务公开标准化专业化专题</c:v>
                </c:pt>
                <c:pt idx="11">
                  <c:v>双随机一公开</c:v>
                </c:pt>
                <c:pt idx="12">
                  <c:v>行政执法公示</c:v>
                </c:pt>
              </c:strCache>
            </c:strRef>
          </c:cat>
          <c:val>
            <c:numRef>
              <c:f>[工作簿1.20230116104502418.xlsx]Sheet1!$B$3:$B$15</c:f>
              <c:numCache>
                <c:formatCode>General</c:formatCode>
                <c:ptCount val="13"/>
                <c:pt idx="0">
                  <c:v>2</c:v>
                </c:pt>
                <c:pt idx="1">
                  <c:v>2</c:v>
                </c:pt>
                <c:pt idx="2">
                  <c:v>9</c:v>
                </c:pt>
                <c:pt idx="3">
                  <c:v>3</c:v>
                </c:pt>
                <c:pt idx="4">
                  <c:v>1</c:v>
                </c:pt>
                <c:pt idx="5">
                  <c:v>43</c:v>
                </c:pt>
                <c:pt idx="6">
                  <c:v>1</c:v>
                </c:pt>
                <c:pt idx="7">
                  <c:v>4</c:v>
                </c:pt>
                <c:pt idx="8">
                  <c:v>32</c:v>
                </c:pt>
                <c:pt idx="9">
                  <c:v>1</c:v>
                </c:pt>
                <c:pt idx="10">
                  <c:v>66</c:v>
                </c:pt>
                <c:pt idx="11">
                  <c:v>5</c:v>
                </c:pt>
                <c:pt idx="12">
                  <c:v>128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</a:p>
        </c:txPr>
      </c:legendEntry>
      <c:legendEntry>
        <c:idx val="4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</a:p>
        </c:txPr>
      </c:legendEntry>
      <c:legendEntry>
        <c:idx val="5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</a:p>
        </c:txPr>
      </c:legendEntry>
      <c:legendEntry>
        <c:idx val="6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</a:p>
        </c:txPr>
      </c:legendEntry>
      <c:legendEntry>
        <c:idx val="7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</a:p>
        </c:txPr>
      </c:legendEntry>
      <c:legendEntry>
        <c:idx val="8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</a:p>
        </c:txPr>
      </c:legendEntry>
      <c:legendEntry>
        <c:idx val="9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</a:p>
        </c:txPr>
      </c:legendEntry>
      <c:legendEntry>
        <c:idx val="1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</a:p>
        </c:txPr>
      </c:legendEntry>
      <c:legendEntry>
        <c:idx val="1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</a:p>
        </c:txPr>
      </c:legendEntry>
      <c:legendEntry>
        <c:idx val="1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/>
              </a:solidFill>
              <a:latin typeface="仿宋_GB2312" panose="02010609030101010101" pitchFamily="3" charset="-122"/>
              <a:ea typeface="仿宋_GB2312" panose="02010609030101010101" pitchFamily="3" charset="-122"/>
              <a:cs typeface="仿宋_GB2312" panose="02010609030101010101" pitchFamily="3" charset="-122"/>
              <a:sym typeface="仿宋_GB2312" panose="02010609030101010101" pitchFamily="3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b="0">
          <a:solidFill>
            <a:sysClr val="windowText" lastClr="000000"/>
          </a:solidFill>
          <a:latin typeface="仿宋_GB2312" panose="02010609030101010101" pitchFamily="3" charset="-122"/>
          <a:ea typeface="仿宋_GB2312" panose="02010609030101010101" pitchFamily="3" charset="-122"/>
          <a:cs typeface="仿宋_GB2312" panose="02010609030101010101" pitchFamily="3" charset="-122"/>
          <a:sym typeface="仿宋_GB2312" panose="02010609030101010101" pitchFamily="3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webExtensions/_rels/webExtension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package" Target="../embeddings/Workbook1.xlsx"/></Relationships>
</file>

<file path=word/webExtensions/webExtension1.xml><?xml version="1.0" encoding="utf-8"?>
<wpswe:webExtension xmlns:wpswe="http://www.wps.cn/officeDocument/2018/webExtension">
  <wpswe:extSource id="dschart" version="1.0"/>
  <wpswe:properties>
    <wpswe:property key="DiscardFirstCodeChange" value="0"/>
    <wpswe:property key="autoSnapshot" value="0"/>
    <wpswe:property key="dschart" value="{&quot;dschart_data&quot;:{&quot;blockId&quot;:&quot;161249688700346085&quot;,&quot;chart_type&quot;:&quot;柱状图&quot;,&quot;classifty_type&quot;:[&quot;比较类&quot;],&quot;dataSrc&quot;:{&quot;data&quot;:[[[&quot;年份&quot;,&quot;政府信息公开条数&quot;],[&quot;2020年&quot;,&quot;118&quot;],[&quot;2021年&quot;,&quot;276&quot;],[&quot;2022年&quot;,&quot;297&quot;]]],&quot;dataType&quot;:&quot;obejct-table&quot;,&quot;download&quot;:false,&quot;srcType&quot;:&quot;local&quot;,&quot;url&quot;:&quot;&quot;},&quot;function_type&quot;:[&quot;柱形图&quot;],&quot;gif&quot;:&quot;//web.docer.wpscdn.cn/docer/ds-page/images/444734748594536323.gif?imageView2/2/w/500/quality/90&quot;,&quot;isFree&quot;:&quot;0&quot;,&quot;label&quot;:&quot;&lt;e-barbasic-chart&gt;&quot;,&quot;projectId&quot;:&quot;444734748594536323&quot;,&quot;props&quot;:{&quot;animation&quot;:{&quot;duration&quot;:&quot;2&quot;,&quot;easeStyle&quot;:&quot;&quot;,&quot;endPause&quot;:&quot;1&quot;,&quot;moveOptions&quot;:[&quot;纵向整体拉伸&quot;,&quot;纵向分组拉伸&quot;,&quot;纵向分类拉伸&quot;,&quot;横向分组展开&quot;,&quot;横向同步展开&quot;,&quot;横向分类展开&quot;],&quot;moveStyle&quot;:&quot;纵向整体拉伸&quot;,&quot;startDelay&quot;:&quot;0&quot;,&quot;transition&quot;:true},&quot;axis&quot;:{&quot;color&quot;:&quot;#313131&quot;,&quot;grid&quot;:{&quot;color&quot;:&quot;#ccc&quot;,&quot;gridLineWidth&quot;:&quot;1&quot;,&quot;lineStyle&quot;:&quot;dashline&quot;,&quot;show&quot;:&quot;x&quot;},&quot;x&quot;:{&quot;axisColor&quot;:&quot;#bfbfbf&quot;,&quot;axisLineWidth&quot;:&quot;1&quot;,&quot;axisShow&quot;:true,&quot;labelAngle&quot;:&quot;0&quot;,&quot;labelDirection&quot;:&quot;自动&quot;,&quot;labelDirectionOptions&quot;:[&quot;自动&quot;,&quot;横排&quot;,&quot;竖排&quot;],&quot;labelShow&quot;:true,&quot;name&quot;:&quot;&quot;},&quot;y&quot;:{&quot;axisColor&quot;:&quot;#bfbfbf&quot;,&quot;axisLineWidth&quot;:&quot;1&quot;,&quot;axisShow&quot;:false,&quot;labelShow&quot;:true,&quot;labelSuffix&quot;:&quot;&quot;,&quot;name&quot;:&quot;&quot;,&quot;range&quot;:[],&quot;stepOfLabel&quot;:&quot;&quot;}},&quot;backgroundColor&quot;:&quot;#FFFFFF&quot;,&quot;colors&quot;:{&quot;colorControlers&quot;:[&quot;multiple&quot;],&quot;list&quot;:[0],&quot;type&quot;:&quot;multiple&quot;},&quot;display&quot;:{&quot;bar4CornerRadius&quot;:[0,0,0,0],&quot;barWidthPercent&quot;:&quot;0.5&quot;,&quot;borderColor&quot;:&quot;&quot;,&quot;borderWidth&quot;:&quot;0&quot;,&quot;fillOpacity&quot;:&quot;1&quot;},&quot;font&quot;:{&quot;color&quot;:&quot;#545454&quot;,&quot;fontFamily&quot;:&quot;阿里巴巴普惠体 常规&quot;,&quot;fontSize&quot;:&quot;14&quot;},&quot;label&quot;:{&quot;display&quot;:false,&quot;positionChoice&quot;:&quot;上面&quot;,&quot;positionOptions&quot;:[&quot;上面&quot;,&quot;内部居下&quot;],&quot;suffix&quot;:&quot;&quot;,&quot;textLabel&quot;:{&quot;color&quot;:&quot;#545454&quot;,&quot;fontFamily&quot;:&quot;黑体&quot;,&quot;fontSize&quot;:&quot;14&quot;}},&quot;legend&quot;:{&quot;color&quot;:[&quot;#545454&quot;],&quot;fontFamily&quot;:[&quot;阿里巴巴普惠体 常规&quot;],&quot;fontSize&quot;:&quot;14&quot;,&quot;lineHeight&quot;:&quot;15&quot;,&quot;show&quot;:true,&quot;style&quot;:&quot;&quot;,&quot;styleOptions&quot;:[],&quot;xPosition&quot;:&quot;center&quot;,&quot;yPosition&quot;:&quot;bottom&quot;},&quot;logoDisplay&quot;:{&quot;bottomLineHeight&quot;:&quot;15&quot;,&quot;imgHeight&quot;:&quot;32&quot;,&quot;imgUrl&quot;:&quot;https://ss1.dydata.io/newchartLogo.png&quot;,&quot;show&quot;:true,&quot;topLineHeight&quot;:&quot;11&quot;},&quot;map&quot;:[[{&quot;allowType&quot;:[&quot;string&quot;],&quot;configurable&quot;:false,&quot;function&quot;:&quot;objCol&quot;,&quot;index&quot;:0,&quot;isLegend&quot;:false,&quot;name&quot;:&quot;X轴对象&quot;},{&quot;allowType&quot;:[&quot;number&quot;],&quot;configurable&quot;:true,&quot;function&quot;:&quot;vCol&quot;,&quot;index&quot;:1,&quot;isLegend&quot;:false,&quot;name&quot;:&quot;数值列&quot;}]],&quot;numberFormat&quot;:{&quot;decimalPlaces&quot;:&quot;&quot;,&quot;style&quot;:&quot;1000.00&quot;},&quot;paddings&quot;:{&quot;bottom&quot;:&quot;33&quot;,&quot;chartBottom&quot;:&quot;5&quot;,&quot;left&quot;:&quot;24&quot;,&quot;right&quot;:&quot;24&quot;,&quot;top&quot;:&quot;24&quot;},&quot;publishDisplay&quot;:{&quot;color&quot;:&quot;#878787&quot;,&quot;fontFamily&quot;:&quot;黑体&quot;,&quot;fontSize&quot;:&quot;14&quot;,&quot;show&quot;:true,&quot;text&quot;:&quot;镝数出品&quot;},&quot;shadow&quot;:{&quot;display&quot;:false,&quot;shadowAngle&quot;:&quot;45&quot;,&quot;shadowBlur&quot;:&quot;5&quot;,&quot;shadowColor&quot;:&quot;#c6c6c6&quot;,&quot;shadowOpacity&quot;:&quot;100&quot;,&quot;shadowRadius&quot;:&quot;3&quot;},&quot;size&quot;:{&quot;height&quot;:269.6969696969697,&quot;ratio&quot;:&quot;&quot;,&quot;rotate&quot;:0,&quot;width&quot;:492.9292929292929},&quot;sourceDisplay&quot;:{&quot;color&quot;:&quot;#878787&quot;,&quot;fontFamily&quot;:&quot;黑体&quot;,&quot;fontSize&quot;:&quot;14&quot;,&quot;show&quot;:false,&quot;text&quot;:&quot;数据来源：示例数据&quot;,&quot;topLineHeight&quot;:&quot;15&quot;,&quot;xPosition&quot;:&quot;left&quot;,&quot;yPosition&quot;:&quot;bottom&quot;},&quot;titleDisplay&quot;:{&quot;color&quot;:&quot;#4c4c4c&quot;,&quot;fontFamily&quot;:&quot;阿里巴巴普惠体 常规&quot;,&quot;fontSize&quot;:&quot;36&quot;,&quot;lineHeight&quot;:&quot;10&quot;,&quot;show&quot;:false,&quot;text&quot;:&quot;2018年全国各地区销售额情况&quot;,&quot;totalHeight&quot;:&quot;39&quot;,&quot;xPosition&quot;:&quot;left&quot;,&quot;yPosition&quot;:&quot;top&quot;},&quot;tooltip&quot;:true,&quot;unitDisplay&quot;:{&quot;bottomLineHeight&quot;:&quot;15&quot;,&quot;color&quot;:&quot;#878787&quot;,&quot;fontFamily&quot;:&quot;阿里巴巴普惠体 常规&quot;,&quot;fontSize&quot;:&quot;14&quot;,&quot;show&quot;:false,&quot;text&quot;:&quot;单位：万元&quot;,&quot;xPosition&quot;:&quot;left&quot;,&quot;yPosition&quot;:&quot;top&quot;},&quot;watermarkDisplay&quot;:{&quot;imgHeight&quot;:&quot;80&quot;,&quot;imgUrl&quot;:&quot;https://ss1.dydata.io/newchartWatermark.png&quot;,&quot;imgWidth&quot;:&quot;80&quot;,&quot;show&quot;:false}},&quot;templateId&quot;:&quot;444734748594536323-8&quot;,&quot;templateSwitch&quot;:&quot;cross&quot;,&quot;theme&quot;:{&quot;_id&quot;:0,&quot;axis&quot;:{&quot;color&quot;:&quot;#313131&quot;},&quot;backgroundColor&quot;:&quot;#FFFFFF&quot;,&quot;card_color&quot;:&quot;#FAFAFA&quot;,&quot;colors&quot;:[&quot;#00aeef&quot;,&quot;#c759a1&quot;,&quot;#5552a3&quot;,&quot;#00bef3&quot;,&quot;#d07cb3&quot;,&quot;#6a65ad&quot;,&quot;#6ecff6&quot;,&quot;#dda6cc&quot;,&quot;#908ac2&quot;,&quot;#afe2fa&quot;,&quot;#e7c4dd&quot;,&quot;#b5b1d8&quot;,&quot;#d2eefc&quot;,&quot;#f0ddec&quot;,&quot;#d5d2ea&quot;],&quot;fonts&quot;:{&quot;accessoryColor&quot;:&quot;#878787&quot;,&quot;color&quot;:&quot;#545454&quot;,&quot;fontFamily&quot;:&quot;阿里巴巴普惠体 常规&quot;,&quot;fontSize&quot;:&quot;14&quot;},&quot;grid&quot;:{&quot;color&quot;:&quot;#ccc&quot;},&quot;name&quot;:&quot;时尚蓝紫&quot;,&quot;price&quot;:&quot;0.0&quot;,&quot;shapeColor&quot;:1,&quot;themeId&quot;:&quot;0&quot;,&quot;thumb&quot;:&quot;http://ss1.dydata.io/v2/themes/0.png&quot;,&quot;titleFont&quot;:{&quot;color&quot;:&quot;#4c4c4c&quot;,&quot;fontFamily&quot;:&quot;阿里巴巴普惠体 常规&quot;,&quot;fontSize&quot;:&quot;36&quot;},&quot;typeDycharts&quot;:{}},&quot;thumb&quot;:&quot;./images/444734748594536323-8.png&quot;,&quot;title&quot;:&quot;基础柱状图&quot;,&quot;type&quot;:&quot;chart&quot;},&quot;dschart_id&quot;:&quot;444734748594536323-8&quot;,&quot;id&quot;:&quot;45&quot;}"/>
    <wpswe:property key="isUseCommonErrorPage" value="false"/>
    <wpswe:property key="loadingImage" value="res:/icons/DsWebShapeDefaultPage.svg"/>
  </wpswe:properties>
  <wpswe:watchingCache>
    <wpswe:linkPath>C:/Users/Administrator/AppData/Local/Temp/wps.lEGtWa/Workbook1.xlsx</wpswe:linkPath>
    <wpswe:dataRange>
      <wpswe:key>data_source</wpswe:key>
      <wpswe:context>Sheet1!$A$27:$B$30</wpswe:context>
      <wpswe:count>4</wpswe:count>
      <wpswe:cells wpswe:idx="0">
        <wpswe:count>2</wpswe:count>
        <wpswe:formatCode>General</wpswe:formatCode>
        <wpswe:cell wpswe:idx="0">
          <wpswe:value>年份</wpswe:value>
        </wpswe:cell>
        <wpswe:cell wpswe:idx="1">
          <wpswe:value>政府信息公开条数</wpswe:value>
        </wpswe:cell>
      </wpswe:cells>
      <wpswe:cells wpswe:idx="1">
        <wpswe:count>2</wpswe:count>
        <wpswe:formatCode>General</wpswe:formatCode>
        <wpswe:cell wpswe:idx="0">
          <wpswe:value>2020年</wpswe:value>
        </wpswe:cell>
        <wpswe:cell wpswe:idx="1">
          <wpswe:value>118</wpswe:value>
        </wpswe:cell>
      </wpswe:cells>
      <wpswe:cells wpswe:idx="2">
        <wpswe:count>2</wpswe:count>
        <wpswe:formatCode>General</wpswe:formatCode>
        <wpswe:cell wpswe:idx="0">
          <wpswe:value>2021年</wpswe:value>
        </wpswe:cell>
        <wpswe:cell wpswe:idx="1">
          <wpswe:value>276</wpswe:value>
        </wpswe:cell>
      </wpswe:cells>
      <wpswe:cells wpswe:idx="3">
        <wpswe:count>2</wpswe:count>
        <wpswe:formatCode>General</wpswe:formatCode>
        <wpswe:cell wpswe:idx="0">
          <wpswe:value>2022年</wpswe:value>
        </wpswe:cell>
        <wpswe:cell wpswe:idx="1">
          <wpswe:value>297</wpswe:value>
        </wpswe:cell>
      </wpswe:cells>
    </wpswe:dataRange>
  </wpswe:watchingCache>
  <wpswe:snapshot xmlns:r="http://schemas.openxmlformats.org/officeDocument/2006/relationships" r:embed="rId2"/>
  <wpswe:externalData xmlns:r="http://schemas.openxmlformats.org/officeDocument/2006/relationships" r:id="rId1"/>
  <wpswe:url>https://clientweb.docer.wps.cn/ds/1.0.0/webShapeView?id=45&amp;dschart_id=154772011302084304&amp;from=insert_Bar&amp;productEntry=dropwin&amp;sceneEntry=docrec-45&amp;flag=1003</wpswe:url>
  <wpswe:constantSnapshot>false</wpswe:constantSnapshot>
</wps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3336</Words>
  <Characters>3516</Characters>
  <Lines>20</Lines>
  <Paragraphs>5</Paragraphs>
  <TotalTime>113</TotalTime>
  <ScaleCrop>false</ScaleCrop>
  <LinksUpToDate>false</LinksUpToDate>
  <CharactersWithSpaces>3533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2020-01-20T06:59:00Z</dcterms:created>
  <dc:creator>January</dc:creator>
  <cp:lastModifiedBy>刘oo</cp:lastModifiedBy>
  <cp:lastPrinted>2020-01-09T01:49:00Z</cp:lastPrinted>
  <dcterms:modified xsi:type="dcterms:W3CDTF">2023-03-07T06:32:35Z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E69C964C4D8A4FC0B6709D2B5CD2C3DB</vt:lpwstr>
  </property>
</Properties>
</file>