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第六批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企业说明，不再接收第三方出具的证明材料）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30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1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85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030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828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93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C1243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3FDF648A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6FFF63CA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1F8A88F"/>
    <w:rsid w:val="F32E0FB5"/>
    <w:rsid w:val="F3B75250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4067</Words>
  <Characters>4339</Characters>
  <Lines>24</Lines>
  <Paragraphs>7</Paragraphs>
  <TotalTime>52.6666666666667</TotalTime>
  <ScaleCrop>false</ScaleCrop>
  <LinksUpToDate>false</LinksUpToDate>
  <CharactersWithSpaces>7376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2018-09-19T18:32:00Z</dcterms:created>
  <dc:creator>my mac</dc:creator>
  <cp:lastModifiedBy>和风细雨</cp:lastModifiedBy>
  <cp:lastPrinted>2024-04-17T17:06:37Z</cp:lastPrinted>
  <dcterms:modified xsi:type="dcterms:W3CDTF">2024-04-24T08:57:43Z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8284F2E3EA744BCD9FC4E3DEF70046E3_13</vt:lpwstr>
  </property>
</Properties>
</file>