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Style w:val="13"/>
          <w:rFonts w:hint="eastAsia" w:ascii="方正小标宋_GBK" w:hAnsi="方正小标宋_GBK" w:eastAsia="方正小标宋_GBK" w:cs="方正小标宋_GBK"/>
          <w:b w:val="0"/>
          <w:sz w:val="44"/>
          <w:szCs w:val="44"/>
          <w:lang w:val="zh-CN"/>
        </w:rPr>
      </w:pPr>
      <w:bookmarkStart w:id="0" w:name="_Toc16257"/>
      <w:r>
        <w:rPr>
          <w:rStyle w:val="13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济南市历下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sz w:val="44"/>
          <w:szCs w:val="44"/>
          <w:lang w:val="zh-CN"/>
        </w:rPr>
        <w:t>区碳达峰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>工作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sz w:val="44"/>
          <w:szCs w:val="44"/>
          <w:lang w:val="zh-CN"/>
        </w:rPr>
        <w:t>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为深入贯彻党中央、国务院关于碳达峰碳中和重大战略决策部署，落实市委、市政府工作要求，统筹有序做好我区碳达峰工作，根据国家《2030年前碳达峰行动方案》《山东省碳达峰实施方案》和《济南市碳达峰工作方案》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以习近平新时代中国特色社会主义思想为指导，全面贯彻党的二十大精神，深入贯彻习近平生态文明思想，立足新发展阶段，完整、准确、全面贯彻新发展理念，主动服务和融入新发展格局，把碳达峰碳中和纳入经济社会发展全局，正确处理发展和减排、整体和局部、长远目标和短期目标、政府和市场关系，深化落实黄河流域生态保护和高质量发展战略，实施碳达峰</w:t>
      </w:r>
      <w:r>
        <w:rPr>
          <w:rFonts w:hint="eastAsia"/>
          <w:sz w:val="32"/>
          <w:szCs w:val="32"/>
          <w:highlight w:val="none"/>
        </w:rPr>
        <w:t>“</w:t>
      </w:r>
      <w:r>
        <w:rPr>
          <w:rFonts w:hint="eastAsia"/>
          <w:sz w:val="32"/>
          <w:szCs w:val="32"/>
          <w:highlight w:val="none"/>
          <w:lang w:val="en-US" w:eastAsia="zh-CN"/>
        </w:rPr>
        <w:t>八</w:t>
      </w:r>
      <w:r>
        <w:rPr>
          <w:rFonts w:hint="eastAsia"/>
          <w:sz w:val="32"/>
          <w:szCs w:val="32"/>
          <w:highlight w:val="none"/>
        </w:rPr>
        <w:t>大行动”</w:t>
      </w:r>
      <w:r>
        <w:rPr>
          <w:rFonts w:hint="eastAsia"/>
          <w:sz w:val="32"/>
          <w:szCs w:val="32"/>
        </w:rPr>
        <w:t>，协同推进降碳、减污、扩绿、增长，加快实现生产和生活方式的绿色变革，培育壮大新兴产业，奋力开创国际化一流中心城区建设新局面，在深化新旧动能转换推动绿色低碳高质量发展上作示范，确保全区2030年前实现碳达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 w:val="0"/>
        <w:spacing w:line="600" w:lineRule="exact"/>
        <w:ind w:firstLine="600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600"/>
        <w:textAlignment w:val="auto"/>
        <w:rPr>
          <w:color w:val="060203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“十四五”期间，能源结构绿色转型和产业结构优化升级取得明显进展，重点行业能源利用效率大幅提升，</w:t>
      </w:r>
      <w:r>
        <w:rPr>
          <w:rFonts w:hint="eastAsia"/>
          <w:sz w:val="32"/>
          <w:szCs w:val="32"/>
          <w:lang w:val="en-US" w:eastAsia="zh-CN"/>
        </w:rPr>
        <w:t>严格</w:t>
      </w:r>
      <w:r>
        <w:rPr>
          <w:rFonts w:hint="eastAsia"/>
          <w:sz w:val="32"/>
          <w:szCs w:val="32"/>
        </w:rPr>
        <w:t>控制煤炭消费，新能源占比逐渐提高的新型电力系统加快构建，绿色低碳循环发展的经济体系初步形成。到2025年，单位地区生产总值能源消耗比2020年降低12.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  <w:lang w:val="en-US" w:eastAsia="zh-CN"/>
        </w:rPr>
        <w:t>以上</w:t>
      </w:r>
      <w:r>
        <w:rPr>
          <w:rFonts w:hint="eastAsia"/>
          <w:sz w:val="32"/>
          <w:szCs w:val="32"/>
        </w:rPr>
        <w:t>，完成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下达单位地区生产总值二氧化碳排放目标任务，为全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rFonts w:hint="eastAsia"/>
          <w:sz w:val="32"/>
          <w:szCs w:val="32"/>
        </w:rPr>
        <w:t>碳达峰奠定坚实基础。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sz w:val="32"/>
          <w:szCs w:val="32"/>
        </w:rPr>
      </w:pPr>
      <w:r>
        <w:rPr>
          <w:rFonts w:hint="eastAsia" w:cs="仿宋_GB2312"/>
          <w:color w:val="060203"/>
          <w:kern w:val="0"/>
          <w:sz w:val="32"/>
          <w:szCs w:val="32"/>
        </w:rPr>
        <w:t>“十五五”期间，绿色</w:t>
      </w:r>
      <w:r>
        <w:rPr>
          <w:rFonts w:hint="eastAsia" w:cs="仿宋_GB2312"/>
          <w:sz w:val="32"/>
          <w:szCs w:val="32"/>
        </w:rPr>
        <w:t>低碳、安全高效、多元互补的现代能源体系初步建立，产业绿色低碳循环发展模式基本形成，</w:t>
      </w:r>
      <w:r>
        <w:rPr>
          <w:rFonts w:hint="eastAsia" w:cs="仿宋_GB2312"/>
          <w:color w:val="000000"/>
          <w:sz w:val="32"/>
          <w:szCs w:val="32"/>
        </w:rPr>
        <w:t>重点耗能行业能源利用效率达到国内先进水平，非化石能源消费比重进一步提高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cs="仿宋_GB2312"/>
          <w:color w:val="000000"/>
          <w:sz w:val="32"/>
          <w:szCs w:val="32"/>
        </w:rPr>
        <w:t>经济社会全面绿色低碳转型取得明显成效。</w:t>
      </w:r>
      <w:r>
        <w:rPr>
          <w:rFonts w:hint="eastAsia" w:cs="仿宋_GB2312"/>
          <w:color w:val="060203"/>
          <w:kern w:val="0"/>
          <w:sz w:val="32"/>
          <w:szCs w:val="32"/>
        </w:rPr>
        <w:t>到2030年，</w:t>
      </w:r>
      <w:r>
        <w:rPr>
          <w:rFonts w:hint="eastAsia" w:cs="仿宋_GB2312"/>
          <w:color w:val="060203"/>
          <w:kern w:val="0"/>
          <w:sz w:val="32"/>
          <w:szCs w:val="32"/>
          <w:lang w:eastAsia="zh-CN"/>
        </w:rPr>
        <w:t>完成市下达</w:t>
      </w:r>
      <w:r>
        <w:rPr>
          <w:rFonts w:hint="eastAsia"/>
          <w:sz w:val="32"/>
          <w:szCs w:val="32"/>
          <w:highlight w:val="none"/>
        </w:rPr>
        <w:t>单位地区生产总值二氧化碳排放</w:t>
      </w:r>
      <w:r>
        <w:rPr>
          <w:rFonts w:hint="eastAsia"/>
          <w:sz w:val="32"/>
          <w:szCs w:val="32"/>
          <w:highlight w:val="none"/>
          <w:lang w:eastAsia="zh-CN"/>
        </w:rPr>
        <w:t>目标任务，</w:t>
      </w:r>
      <w:r>
        <w:rPr>
          <w:rFonts w:hint="eastAsia"/>
          <w:sz w:val="32"/>
          <w:szCs w:val="32"/>
        </w:rPr>
        <w:t>确保如期实现2030年前</w:t>
      </w:r>
      <w:r>
        <w:rPr>
          <w:rFonts w:hint="eastAsia"/>
          <w:color w:val="000000"/>
          <w:sz w:val="32"/>
          <w:szCs w:val="32"/>
        </w:rPr>
        <w:t>碳达峰目标。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600"/>
        <w:textAlignment w:val="auto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三、实施碳达峰“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大行动”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（一）能源绿色低碳转型行动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hAnsi="仿宋" w:cs="仿宋"/>
          <w:color w:val="060203"/>
          <w:kern w:val="0"/>
          <w:sz w:val="32"/>
          <w:szCs w:val="32"/>
        </w:rPr>
      </w:pPr>
      <w:r>
        <w:rPr>
          <w:rFonts w:hint="eastAsia" w:hAnsi="仿宋" w:cs="仿宋"/>
          <w:color w:val="060203"/>
          <w:kern w:val="0"/>
          <w:sz w:val="32"/>
          <w:szCs w:val="32"/>
        </w:rPr>
        <w:t>调整优化能源结构，实施清洁能源提升行动，加快建设新型电力系统，构建清洁低碳安全高效的现代能源体系。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1.</w:t>
      </w:r>
      <w:r>
        <w:rPr>
          <w:rFonts w:hint="eastAsia" w:hAnsi="仿宋" w:cs="仿宋"/>
          <w:b/>
          <w:bCs/>
          <w:color w:val="060203"/>
          <w:kern w:val="0"/>
          <w:sz w:val="32"/>
          <w:szCs w:val="32"/>
        </w:rPr>
        <w:t>推动化石能源清洁高效利用。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严格</w:t>
      </w:r>
      <w:r>
        <w:rPr>
          <w:rFonts w:hint="eastAsia" w:cs="仿宋_GB2312"/>
          <w:color w:val="000000"/>
          <w:sz w:val="32"/>
          <w:szCs w:val="32"/>
        </w:rPr>
        <w:t>控制煤炭消费，</w:t>
      </w:r>
      <w:r>
        <w:rPr>
          <w:rFonts w:hint="eastAsia"/>
          <w:sz w:val="32"/>
          <w:szCs w:val="32"/>
        </w:rPr>
        <w:t>积极推动煤炭清洁高效利用</w:t>
      </w:r>
      <w:r>
        <w:rPr>
          <w:rFonts w:hint="eastAsia" w:cs="仿宋_GB2312"/>
          <w:color w:val="000000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加快推进</w:t>
      </w:r>
      <w:r>
        <w:rPr>
          <w:rFonts w:hint="eastAsia"/>
          <w:sz w:val="32"/>
          <w:szCs w:val="32"/>
          <w:lang w:val="en-US" w:eastAsia="zh-CN"/>
        </w:rPr>
        <w:t>济南东新热电有限公司1.5</w:t>
      </w:r>
      <w:r>
        <w:rPr>
          <w:rFonts w:hint="eastAsia" w:eastAsia="仿宋_GB2312"/>
          <w:sz w:val="32"/>
          <w:szCs w:val="32"/>
        </w:rPr>
        <w:t>万千瓦煤电机组退出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禁止</w:t>
      </w:r>
      <w:r>
        <w:rPr>
          <w:rFonts w:hint="eastAsia" w:cs="仿宋_GB2312"/>
          <w:color w:val="000000"/>
          <w:sz w:val="32"/>
          <w:szCs w:val="32"/>
        </w:rPr>
        <w:t>新增煤电项目，</w:t>
      </w:r>
      <w:r>
        <w:rPr>
          <w:rFonts w:hint="eastAsia"/>
          <w:sz w:val="32"/>
          <w:szCs w:val="32"/>
        </w:rPr>
        <w:t>不再新建自备燃煤机组。</w:t>
      </w:r>
      <w:r>
        <w:rPr>
          <w:rFonts w:hint="eastAsia"/>
          <w:sz w:val="32"/>
          <w:szCs w:val="32"/>
          <w:lang w:val="en-US" w:eastAsia="zh-CN"/>
        </w:rPr>
        <w:t>积极探索</w:t>
      </w:r>
      <w:r>
        <w:rPr>
          <w:rFonts w:hint="eastAsia"/>
          <w:sz w:val="32"/>
          <w:szCs w:val="32"/>
        </w:rPr>
        <w:t>石化行业余热资源</w:t>
      </w:r>
      <w:r>
        <w:rPr>
          <w:rFonts w:hint="eastAsia"/>
          <w:sz w:val="32"/>
          <w:szCs w:val="32"/>
          <w:lang w:val="en-US" w:eastAsia="zh-CN"/>
        </w:rPr>
        <w:t>利用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利用章丘余热长输管网、外热入济余热，</w:t>
      </w:r>
      <w:r>
        <w:rPr>
          <w:rFonts w:hint="eastAsia"/>
          <w:sz w:val="32"/>
          <w:szCs w:val="32"/>
        </w:rPr>
        <w:t>打造“一网多源、余热优先”的新型供热系统。加快全区天然气的发展利用，有序引导天然气消费，优先保障民生用气，拓展天然气在热电等行业的替代应用。</w:t>
      </w:r>
      <w:r>
        <w:rPr>
          <w:rFonts w:hint="eastAsia" w:ascii="楷体_GB2312" w:eastAsia="楷体_GB2312"/>
          <w:sz w:val="32"/>
          <w:szCs w:val="32"/>
        </w:rPr>
        <w:t>（区发改局、区住建局、</w:t>
      </w:r>
      <w:r>
        <w:rPr>
          <w:rFonts w:hint="eastAsia" w:ascii="楷体_GB2312" w:eastAsia="楷体_GB2312"/>
          <w:strike w:val="0"/>
          <w:dstrike w:val="0"/>
          <w:color w:val="auto"/>
          <w:sz w:val="32"/>
          <w:szCs w:val="32"/>
          <w:u w:val="none"/>
        </w:rPr>
        <w:t>区</w:t>
      </w:r>
      <w:r>
        <w:rPr>
          <w:rFonts w:hint="eastAsia" w:ascii="楷体_GB2312" w:eastAsia="楷体_GB2312"/>
          <w:strike w:val="0"/>
          <w:dstrike w:val="0"/>
          <w:color w:val="auto"/>
          <w:sz w:val="32"/>
          <w:szCs w:val="32"/>
          <w:u w:val="none"/>
          <w:lang w:eastAsia="zh-CN"/>
        </w:rPr>
        <w:t>工信局</w:t>
      </w:r>
      <w:r>
        <w:rPr>
          <w:rFonts w:hint="eastAsia" w:ascii="楷体_GB2312" w:eastAsia="楷体_GB2312"/>
          <w:strike w:val="0"/>
          <w:dstrike w:val="0"/>
          <w:color w:val="auto"/>
          <w:sz w:val="32"/>
          <w:szCs w:val="32"/>
          <w:u w:val="none"/>
        </w:rPr>
        <w:t>、</w:t>
      </w:r>
      <w:r>
        <w:rPr>
          <w:rFonts w:hint="eastAsia" w:ascii="楷体_GB2312" w:eastAsia="楷体_GB2312"/>
          <w:strike w:val="0"/>
          <w:dstrike w:val="0"/>
          <w:color w:val="auto"/>
          <w:sz w:val="32"/>
          <w:szCs w:val="32"/>
          <w:u w:val="none"/>
          <w:lang w:eastAsia="zh-CN"/>
        </w:rPr>
        <w:t>区行政审批局、区</w:t>
      </w:r>
      <w:r>
        <w:rPr>
          <w:rFonts w:hint="eastAsia" w:ascii="楷体_GB2312" w:eastAsia="楷体_GB2312"/>
          <w:sz w:val="32"/>
          <w:szCs w:val="32"/>
          <w:lang w:eastAsia="zh-CN"/>
        </w:rPr>
        <w:t>生态环境分局</w:t>
      </w:r>
      <w:r>
        <w:rPr>
          <w:rFonts w:hint="eastAsia" w:ascii="楷体_GB2312" w:eastAsia="楷体_GB2312"/>
          <w:sz w:val="32"/>
          <w:szCs w:val="32"/>
        </w:rPr>
        <w:t>按职责分工负责，各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街道</w:t>
      </w:r>
      <w:r>
        <w:rPr>
          <w:rFonts w:hint="eastAsia" w:ascii="楷体_GB2312" w:eastAsia="楷体_GB2312"/>
          <w:sz w:val="32"/>
          <w:szCs w:val="32"/>
        </w:rPr>
        <w:t>负责落实。以下各项任务均需各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街道</w:t>
      </w:r>
      <w:r>
        <w:rPr>
          <w:rFonts w:hint="eastAsia" w:ascii="楷体_GB2312" w:eastAsia="楷体_GB2312"/>
          <w:sz w:val="32"/>
          <w:szCs w:val="32"/>
        </w:rPr>
        <w:t>落实，不再一一列出。）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600" w:lineRule="exact"/>
        <w:ind w:firstLine="602"/>
        <w:jc w:val="both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2.大力发展太阳能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按照宜建尽建、就近消纳的原则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将分布式光伏与建筑、交通基础设施、产业园区建设一体化布局，</w:t>
      </w:r>
      <w:r>
        <w:rPr>
          <w:rFonts w:hint="eastAsia" w:ascii="仿宋_GB2312" w:eastAsia="仿宋_GB2312"/>
          <w:snapToGrid w:val="0"/>
          <w:sz w:val="32"/>
          <w:szCs w:val="32"/>
        </w:rPr>
        <w:t>推进工业厂房、公共建筑、公共机构、居民住宅等分布式光伏建设。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持续推进太阳能热利用的普及应用，鼓励发展太阳能耦合多种热源在建筑供暖、生活热水中的应用。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到2030年，光伏发电装机规模达到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万千瓦。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lang w:eastAsia="zh-CN"/>
        </w:rPr>
        <w:t>区政府办、</w:t>
      </w:r>
      <w:r>
        <w:rPr>
          <w:rFonts w:hint="eastAsia" w:ascii="楷体_GB2312" w:eastAsia="楷体_GB2312" w:cs="Times New Roman"/>
          <w:sz w:val="32"/>
          <w:szCs w:val="32"/>
        </w:rPr>
        <w:t>区发改局</w:t>
      </w:r>
      <w:r>
        <w:rPr>
          <w:rFonts w:hint="eastAsia" w:ascii="楷体_GB2312" w:hAnsi="Times New Roman" w:eastAsia="楷体_GB2312" w:cs="Times New Roman"/>
          <w:sz w:val="32"/>
          <w:szCs w:val="32"/>
        </w:rPr>
        <w:t>、</w:t>
      </w:r>
      <w:r>
        <w:rPr>
          <w:rFonts w:hint="eastAsia" w:ascii="楷体_GB2312" w:eastAsia="楷体_GB2312" w:cs="Times New Roman"/>
          <w:sz w:val="32"/>
          <w:szCs w:val="32"/>
        </w:rPr>
        <w:t>区住建局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、区工信局、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区市政工程服务中心、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国网历下供电中心</w:t>
      </w:r>
      <w:r>
        <w:rPr>
          <w:rFonts w:hint="eastAsia" w:ascii="楷体_GB2312" w:hAnsi="Times New Roman" w:eastAsia="楷体_GB2312" w:cs="Times New Roman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cs="仿宋_GB2312"/>
          <w:b/>
          <w:bCs/>
          <w:color w:val="000000"/>
          <w:sz w:val="32"/>
          <w:szCs w:val="32"/>
        </w:rPr>
        <w:t>.加快建立新型电力系统。</w:t>
      </w:r>
      <w:r>
        <w:rPr>
          <w:rFonts w:hint="eastAsia"/>
          <w:sz w:val="32"/>
          <w:szCs w:val="32"/>
        </w:rPr>
        <w:t>持续加强</w:t>
      </w:r>
      <w:r>
        <w:rPr>
          <w:rFonts w:hAnsi="宋体" w:cs="仿宋_GB2312"/>
          <w:color w:val="000000"/>
          <w:kern w:val="0"/>
          <w:sz w:val="32"/>
          <w:szCs w:val="32"/>
        </w:rPr>
        <w:t>坚强智能电网</w:t>
      </w:r>
      <w:r>
        <w:rPr>
          <w:rFonts w:hint="eastAsia" w:hAnsi="宋体" w:cs="仿宋_GB2312"/>
          <w:color w:val="000000"/>
          <w:kern w:val="0"/>
          <w:sz w:val="32"/>
          <w:szCs w:val="32"/>
        </w:rPr>
        <w:t>建设，发展多能互补的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源网荷储一体化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智慧能源系统</w:t>
      </w:r>
      <w:r>
        <w:rPr>
          <w:rFonts w:hint="eastAsia"/>
          <w:sz w:val="32"/>
          <w:szCs w:val="32"/>
        </w:rPr>
        <w:t>和微电网，大幅提高新能源电力消纳能力。引导电力用户积极参与电力需求响应。建立独立</w:t>
      </w:r>
      <w:r>
        <w:rPr>
          <w:rFonts w:hint="eastAsia" w:cs="仿宋_GB2312"/>
          <w:sz w:val="32"/>
          <w:szCs w:val="32"/>
        </w:rPr>
        <w:t>储能共享和储能优先参与调峰调度机制，</w:t>
      </w:r>
      <w:r>
        <w:rPr>
          <w:rFonts w:hint="eastAsia"/>
          <w:sz w:val="32"/>
          <w:szCs w:val="32"/>
        </w:rPr>
        <w:t>大力发展储能项目，新增可再生能源项目按要求配建或租赁储能设施。</w:t>
      </w:r>
      <w:r>
        <w:rPr>
          <w:rFonts w:hint="eastAsia"/>
          <w:sz w:val="32"/>
          <w:szCs w:val="32"/>
          <w:lang w:val="en-US" w:eastAsia="zh-CN"/>
        </w:rPr>
        <w:t>加快新能源汽车充换电基础设施建设，</w:t>
      </w:r>
      <w:r>
        <w:rPr>
          <w:rFonts w:hint="eastAsia" w:cs="仿宋_GB2312"/>
          <w:color w:val="000000"/>
          <w:sz w:val="32"/>
          <w:szCs w:val="32"/>
        </w:rPr>
        <w:t>到</w:t>
      </w:r>
      <w:r>
        <w:rPr>
          <w:rFonts w:cs="仿宋_GB2312"/>
          <w:color w:val="000000"/>
          <w:sz w:val="32"/>
          <w:szCs w:val="32"/>
        </w:rPr>
        <w:t>20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25</w:t>
      </w:r>
      <w:r>
        <w:rPr>
          <w:rFonts w:cs="仿宋_GB2312"/>
          <w:color w:val="000000"/>
          <w:sz w:val="32"/>
          <w:szCs w:val="32"/>
        </w:rPr>
        <w:t>年，全</w:t>
      </w:r>
      <w:r>
        <w:rPr>
          <w:rFonts w:hint="eastAsia" w:cs="仿宋_GB2312"/>
          <w:color w:val="000000"/>
          <w:sz w:val="32"/>
          <w:szCs w:val="32"/>
        </w:rPr>
        <w:t>区</w:t>
      </w:r>
      <w:r>
        <w:rPr>
          <w:rFonts w:hint="eastAsia" w:cs="仿宋_GB2312"/>
          <w:color w:val="000000"/>
          <w:sz w:val="32"/>
          <w:szCs w:val="32"/>
          <w:lang w:eastAsia="zh-CN"/>
        </w:rPr>
        <w:t>新增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公共（含专用）充电站10个，充电设施300个</w:t>
      </w:r>
      <w:r>
        <w:rPr>
          <w:rFonts w:cs="仿宋_GB2312"/>
          <w:color w:val="000000"/>
          <w:sz w:val="32"/>
          <w:szCs w:val="32"/>
        </w:rPr>
        <w:t>。</w:t>
      </w:r>
      <w:r>
        <w:rPr>
          <w:rFonts w:hint="eastAsia" w:ascii="楷体_GB2312" w:eastAsia="楷体_GB2312"/>
          <w:sz w:val="32"/>
          <w:szCs w:val="32"/>
        </w:rPr>
        <w:t>（区发改局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区住建局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区自然资源局、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国网历下供电中心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工业领域碳达峰行动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58" w:firstLine="604" w:firstLineChars="189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以绿色低碳转型为引领，优化产业结构，构建新型都市工业体系，推动工业领域高质量发展，有序实现碳达峰。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1.加快工业领域绿色低碳发展。</w:t>
      </w:r>
      <w:r>
        <w:rPr>
          <w:rFonts w:hint="eastAsia"/>
          <w:sz w:val="32"/>
          <w:szCs w:val="32"/>
        </w:rPr>
        <w:t>优化产业结构，</w:t>
      </w:r>
      <w:r>
        <w:rPr>
          <w:rFonts w:ascii="Times New Roman" w:hAnsi="Times New Roman"/>
          <w:sz w:val="32"/>
          <w:szCs w:val="32"/>
        </w:rPr>
        <w:t>积极发展智能制造、生物医药、</w:t>
      </w:r>
      <w:r>
        <w:rPr>
          <w:rFonts w:hint="eastAsia" w:ascii="Times New Roman" w:hAnsi="Times New Roman"/>
          <w:sz w:val="32"/>
          <w:szCs w:val="32"/>
          <w:lang w:eastAsia="zh-CN"/>
        </w:rPr>
        <w:t>新一代信息技术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/>
          <w:sz w:val="32"/>
          <w:szCs w:val="32"/>
        </w:rPr>
        <w:t>新兴产业，构建新型都市工业体系。</w:t>
      </w:r>
      <w:r>
        <w:rPr>
          <w:rFonts w:hint="eastAsia"/>
          <w:sz w:val="32"/>
          <w:szCs w:val="32"/>
        </w:rPr>
        <w:t>坚持走新型工业化道路，推动工业领域智能化、绿色化融合发展，加大低碳工艺革新、设备升级等推广应用。大力推动工业领域能源消费低碳转型，加强电力需求侧管理，提升工业电气化水平。将绿色低碳理念贯穿于全生命周期，实施绿色制造工程，加快建设绿色工厂、绿色园区（产业集群、产业集聚区），推进生态环保产业发展。</w:t>
      </w:r>
      <w:r>
        <w:rPr>
          <w:rFonts w:hint="eastAsia" w:ascii="楷体_GB2312" w:eastAsia="楷体_GB2312"/>
          <w:sz w:val="32"/>
          <w:szCs w:val="32"/>
        </w:rPr>
        <w:t>（区工信局、区发改局、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区住建局、区生</w:t>
      </w:r>
      <w:r>
        <w:rPr>
          <w:rFonts w:hint="eastAsia" w:ascii="楷体_GB2312" w:eastAsia="楷体_GB2312"/>
          <w:sz w:val="32"/>
          <w:szCs w:val="32"/>
          <w:lang w:eastAsia="zh-CN"/>
        </w:rPr>
        <w:t>态环境分局、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国网历下供电中心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2.加快推进石化行业节能低碳改造。</w:t>
      </w:r>
      <w:r>
        <w:rPr>
          <w:rFonts w:hint="eastAsia"/>
          <w:sz w:val="32"/>
          <w:szCs w:val="32"/>
        </w:rPr>
        <w:t>大力推进落后产能退出，</w:t>
      </w:r>
      <w:r>
        <w:rPr>
          <w:rFonts w:hint="eastAsia"/>
          <w:sz w:val="32"/>
          <w:szCs w:val="32"/>
          <w:lang w:val="en-US" w:eastAsia="zh-CN"/>
        </w:rPr>
        <w:t>合理控制</w:t>
      </w:r>
      <w:r>
        <w:rPr>
          <w:rFonts w:hint="eastAsia"/>
          <w:sz w:val="32"/>
          <w:szCs w:val="32"/>
        </w:rPr>
        <w:t>新增炼油生产能力，持续推进“减油增化”，加快向高端化、低碳化方向发展。鼓励企业开展节能升级改造，加大节能技改与余热利用力度。加快用能方式改变，推动蒸汽驱动透平向电力驱动转变。</w:t>
      </w:r>
      <w:r>
        <w:rPr>
          <w:rFonts w:hint="eastAsia" w:hAnsi="Times New Roman"/>
          <w:sz w:val="32"/>
          <w:szCs w:val="32"/>
        </w:rPr>
        <w:t>加强炼厂干气、液化气等副产气体高效利用，推动能量梯级利用、物料循环利用，实现石化企业资源、能源与社会共享，</w:t>
      </w:r>
      <w:r>
        <w:rPr>
          <w:rFonts w:ascii="Times New Roman" w:hAnsi="Times New Roman"/>
          <w:sz w:val="32"/>
          <w:szCs w:val="32"/>
        </w:rPr>
        <w:t>实现</w:t>
      </w:r>
      <w:r>
        <w:rPr>
          <w:rFonts w:hint="eastAsia" w:ascii="Times New Roman" w:hAnsi="Times New Roman"/>
          <w:sz w:val="32"/>
          <w:szCs w:val="32"/>
        </w:rPr>
        <w:t>区域产城深度融合发展。</w:t>
      </w:r>
      <w:r>
        <w:rPr>
          <w:rFonts w:hint="eastAsia" w:ascii="楷体_GB2312" w:eastAsia="楷体_GB2312"/>
          <w:sz w:val="32"/>
          <w:szCs w:val="32"/>
        </w:rPr>
        <w:t>（区工信局、区发改局</w:t>
      </w:r>
      <w:r>
        <w:rPr>
          <w:rFonts w:hint="eastAsia" w:ascii="楷体_GB2312" w:eastAsia="楷体_GB2312"/>
          <w:strike w:val="0"/>
          <w:sz w:val="32"/>
          <w:szCs w:val="32"/>
        </w:rPr>
        <w:t>按</w:t>
      </w:r>
      <w:r>
        <w:rPr>
          <w:rFonts w:hint="eastAsia" w:ascii="楷体_GB2312" w:eastAsia="楷体_GB2312"/>
          <w:sz w:val="32"/>
          <w:szCs w:val="32"/>
        </w:rPr>
        <w:t>职责分工负责）</w:t>
      </w:r>
      <w:bookmarkStart w:id="3" w:name="_GoBack"/>
      <w:bookmarkEnd w:id="3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600" w:lineRule="exact"/>
        <w:ind w:left="0" w:leftChars="0" w:firstLine="643" w:firstLineChars="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3.坚决遏制高耗能、高排放、低水平项目盲目发展。</w:t>
      </w:r>
      <w:r>
        <w:rPr>
          <w:rFonts w:hint="eastAsia" w:cs="仿宋_GB2312"/>
          <w:sz w:val="32"/>
          <w:szCs w:val="32"/>
        </w:rPr>
        <w:t>对高耗能、高排放行业严控增量、优化存量，严格实行清单管理、分类处置、动态监控，严格落实产能、煤耗、能耗、碳排放、污染物排放等减量替代要求，</w:t>
      </w:r>
      <w:r>
        <w:rPr>
          <w:rFonts w:hint="eastAsia" w:cs="仿宋_GB2312"/>
          <w:sz w:val="32"/>
          <w:szCs w:val="32"/>
          <w:highlight w:val="none"/>
        </w:rPr>
        <w:t>严格履行窗口指导、提级审批。</w:t>
      </w:r>
      <w:r>
        <w:rPr>
          <w:rFonts w:hint="eastAsia" w:cs="仿宋_GB2312"/>
          <w:sz w:val="32"/>
          <w:szCs w:val="32"/>
        </w:rPr>
        <w:t>存量项目加大落后产能退出，深度挖掘节能减排潜力，加快提档升级步伐。强化高耗能、高排放项目事中事后常态化监管，提高信息化监管水平。畅通举报渠道，强化社会监督。</w:t>
      </w:r>
      <w:r>
        <w:rPr>
          <w:rFonts w:hint="eastAsia" w:ascii="楷体_GB2312" w:eastAsia="楷体_GB2312"/>
          <w:sz w:val="32"/>
          <w:szCs w:val="32"/>
        </w:rPr>
        <w:t>（区发改局、区工信局、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区生态环境分局、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区行政审批局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（三）节能降碳增效</w:t>
      </w:r>
      <w:r>
        <w:rPr>
          <w:rFonts w:hint="eastAsia" w:ascii="楷体_GB2312" w:eastAsia="楷体_GB2312"/>
          <w:sz w:val="32"/>
          <w:szCs w:val="32"/>
        </w:rPr>
        <w:t>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sz w:val="32"/>
          <w:szCs w:val="32"/>
        </w:rPr>
        <w:t>坚持节能优先战略，把节能贯穿于经济社会发展的全过程和各领域，推动能源消费革命，加快建设能源节约型社会。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sz w:val="32"/>
          <w:szCs w:val="32"/>
        </w:rPr>
      </w:pPr>
      <w:r>
        <w:rPr>
          <w:rFonts w:cs="仿宋_GB2312"/>
          <w:b/>
          <w:bCs/>
          <w:color w:val="000000"/>
          <w:sz w:val="32"/>
          <w:szCs w:val="32"/>
        </w:rPr>
        <w:t>1.提升节能管理能力。</w:t>
      </w:r>
      <w:r>
        <w:rPr>
          <w:sz w:val="32"/>
          <w:szCs w:val="32"/>
        </w:rPr>
        <w:t>严格落实固定资产投资项目节能审查，提升</w:t>
      </w:r>
      <w:r>
        <w:rPr>
          <w:rFonts w:hint="eastAsia"/>
          <w:sz w:val="32"/>
          <w:szCs w:val="32"/>
        </w:rPr>
        <w:t>企业</w:t>
      </w:r>
      <w:r>
        <w:rPr>
          <w:sz w:val="32"/>
          <w:szCs w:val="32"/>
        </w:rPr>
        <w:t>能源利用效率和节能减碳水平。强化能源、工业、建筑等重点领域节能管理，加大节能高效技术、</w:t>
      </w:r>
      <w:r>
        <w:rPr>
          <w:rFonts w:hint="eastAsia"/>
          <w:sz w:val="32"/>
          <w:szCs w:val="32"/>
          <w:lang w:val="en-US" w:eastAsia="zh-CN"/>
        </w:rPr>
        <w:t>设备、</w:t>
      </w:r>
      <w:r>
        <w:rPr>
          <w:sz w:val="32"/>
          <w:szCs w:val="32"/>
        </w:rPr>
        <w:t>产品开发推广力度，加快开展节能低碳技术改造。加强企业能效对标，鼓励企业争创“能效领跑者”，推动实施节能技改。提升节能管理信息化水平，</w:t>
      </w:r>
      <w:r>
        <w:rPr>
          <w:rFonts w:hint="eastAsia"/>
          <w:sz w:val="32"/>
          <w:szCs w:val="32"/>
        </w:rPr>
        <w:t>落实</w:t>
      </w:r>
      <w:r>
        <w:rPr>
          <w:sz w:val="32"/>
          <w:szCs w:val="32"/>
        </w:rPr>
        <w:t>重点用能单位能耗在线监测系统。提升能源计量支撑能力，开展重点用能单位能源计量审查。</w:t>
      </w:r>
      <w:r>
        <w:rPr>
          <w:rFonts w:hint="eastAsia" w:ascii="楷体_GB2312" w:eastAsia="楷体_GB2312"/>
          <w:sz w:val="32"/>
          <w:szCs w:val="32"/>
        </w:rPr>
        <w:t>（区发改局、区工信局、</w:t>
      </w:r>
      <w:r>
        <w:rPr>
          <w:rFonts w:hint="eastAsia" w:ascii="楷体_GB2312" w:eastAsia="楷体_GB2312"/>
          <w:sz w:val="32"/>
          <w:szCs w:val="32"/>
          <w:lang w:eastAsia="zh-CN"/>
        </w:rPr>
        <w:t>区住建局、</w:t>
      </w:r>
      <w:r>
        <w:rPr>
          <w:rFonts w:hint="eastAsia" w:ascii="楷体_GB2312" w:eastAsia="楷体_GB2312"/>
          <w:sz w:val="32"/>
          <w:szCs w:val="32"/>
        </w:rPr>
        <w:t>区市场监管局按职责分工负责）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cs="仿宋_GB2312"/>
          <w:color w:val="000000"/>
          <w:sz w:val="32"/>
          <w:szCs w:val="32"/>
        </w:rPr>
      </w:pPr>
      <w:r>
        <w:rPr>
          <w:rFonts w:cs="仿宋_GB2312"/>
          <w:b/>
          <w:bCs/>
          <w:color w:val="000000"/>
          <w:sz w:val="32"/>
          <w:szCs w:val="32"/>
        </w:rPr>
        <w:t>2.实施节能降碳重点工程。</w:t>
      </w:r>
      <w:r>
        <w:rPr>
          <w:sz w:val="32"/>
          <w:szCs w:val="32"/>
        </w:rPr>
        <w:t>聚焦城市节能降碳，开展建筑、</w:t>
      </w:r>
      <w:r>
        <w:rPr>
          <w:rFonts w:hint="eastAsia"/>
          <w:sz w:val="32"/>
          <w:szCs w:val="32"/>
          <w:lang w:val="en-US" w:eastAsia="zh-CN"/>
        </w:rPr>
        <w:t>市政、</w:t>
      </w:r>
      <w:r>
        <w:rPr>
          <w:sz w:val="32"/>
          <w:szCs w:val="32"/>
        </w:rPr>
        <w:t>供热等基础设施节能升级改造，推进先进绿色建筑技术示范应用，推动城市综合能效提升。聚焦</w:t>
      </w:r>
      <w:r>
        <w:rPr>
          <w:rFonts w:hint="default"/>
          <w:sz w:val="32"/>
          <w:szCs w:val="32"/>
          <w:lang w:val="en-US"/>
        </w:rPr>
        <w:t>园区</w:t>
      </w:r>
      <w:r>
        <w:rPr>
          <w:sz w:val="32"/>
          <w:szCs w:val="32"/>
        </w:rPr>
        <w:t>节能降碳，</w:t>
      </w:r>
      <w:r>
        <w:rPr>
          <w:rFonts w:hint="eastAsia"/>
          <w:sz w:val="32"/>
          <w:szCs w:val="32"/>
          <w:lang w:val="en-US" w:eastAsia="zh-CN"/>
        </w:rPr>
        <w:t>以商业楼宇集聚区为重点，</w:t>
      </w:r>
      <w:r>
        <w:rPr>
          <w:sz w:val="32"/>
          <w:szCs w:val="32"/>
        </w:rPr>
        <w:t>推动能源系统优化和梯级利用，</w:t>
      </w:r>
      <w:r>
        <w:rPr>
          <w:rFonts w:hint="eastAsia"/>
          <w:sz w:val="32"/>
          <w:szCs w:val="32"/>
          <w:lang w:val="en-US" w:eastAsia="zh-CN"/>
        </w:rPr>
        <w:t>加强试点示范和应用推广，</w:t>
      </w:r>
      <w:r>
        <w:rPr>
          <w:sz w:val="32"/>
          <w:szCs w:val="32"/>
        </w:rPr>
        <w:t>积极打造节能低碳示范</w:t>
      </w:r>
      <w:r>
        <w:rPr>
          <w:rFonts w:hint="eastAsia"/>
          <w:sz w:val="32"/>
          <w:szCs w:val="32"/>
          <w:lang w:val="en-US" w:eastAsia="zh-CN"/>
        </w:rPr>
        <w:t>楼宇、学校、</w:t>
      </w:r>
      <w:r>
        <w:rPr>
          <w:sz w:val="32"/>
          <w:szCs w:val="32"/>
        </w:rPr>
        <w:t>园区。聚焦行业节能降碳，鼓励绿色低碳关键技术研发和产业化示范应用。</w:t>
      </w:r>
      <w:r>
        <w:rPr>
          <w:rFonts w:hint="eastAsia" w:ascii="楷体_GB2312" w:eastAsia="楷体_GB2312"/>
          <w:sz w:val="32"/>
          <w:szCs w:val="32"/>
        </w:rPr>
        <w:t>（区住建局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区发改局、</w:t>
      </w:r>
      <w:r>
        <w:rPr>
          <w:rFonts w:hint="eastAsia" w:ascii="楷体_GB2312" w:eastAsia="楷体_GB2312"/>
          <w:strike w:val="0"/>
          <w:dstrike w:val="0"/>
          <w:sz w:val="32"/>
          <w:szCs w:val="32"/>
        </w:rPr>
        <w:t>区科技局、</w:t>
      </w:r>
      <w:r>
        <w:rPr>
          <w:rFonts w:hint="eastAsia" w:ascii="楷体_GB2312" w:eastAsia="楷体_GB2312"/>
          <w:sz w:val="32"/>
          <w:szCs w:val="32"/>
        </w:rPr>
        <w:t>区工信局、</w:t>
      </w:r>
      <w:r>
        <w:rPr>
          <w:rFonts w:hint="eastAsia" w:ascii="楷体_GB2312" w:eastAsia="楷体_GB2312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教体局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区商务局、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区市政工程服务中心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cs="仿宋_GB2312"/>
          <w:b/>
          <w:bCs/>
          <w:color w:val="000000"/>
          <w:sz w:val="32"/>
          <w:szCs w:val="32"/>
        </w:rPr>
        <w:t>.强化新型基础设施节能降碳。</w:t>
      </w:r>
      <w:r>
        <w:rPr>
          <w:rFonts w:hint="eastAsia"/>
          <w:sz w:val="32"/>
          <w:szCs w:val="32"/>
          <w:lang w:val="en-US" w:eastAsia="zh-CN"/>
        </w:rPr>
        <w:t>加快推进</w:t>
      </w:r>
      <w:r>
        <w:rPr>
          <w:sz w:val="32"/>
          <w:szCs w:val="32"/>
        </w:rPr>
        <w:t>5G网络基础设施</w:t>
      </w:r>
      <w:r>
        <w:rPr>
          <w:rFonts w:hint="eastAsia"/>
          <w:sz w:val="32"/>
          <w:szCs w:val="32"/>
          <w:lang w:val="en-US" w:eastAsia="zh-CN"/>
        </w:rPr>
        <w:t>建设</w:t>
      </w:r>
      <w:r>
        <w:rPr>
          <w:sz w:val="32"/>
          <w:szCs w:val="32"/>
        </w:rPr>
        <w:t>。优化新型基础设施用能结构，采用分布式储能、“光伏+储能”等模式，提升</w:t>
      </w:r>
      <w:r>
        <w:rPr>
          <w:rFonts w:hint="eastAsia"/>
          <w:sz w:val="32"/>
          <w:szCs w:val="32"/>
        </w:rPr>
        <w:t>非化石</w:t>
      </w:r>
      <w:r>
        <w:rPr>
          <w:sz w:val="32"/>
          <w:szCs w:val="32"/>
        </w:rPr>
        <w:t>能源消费比重。推动既有设施绿色升级改造，积极推广使用高效制冷、先进通风、余热利用、智能化用能控制等技术，提高设施能效水平。</w:t>
      </w:r>
      <w:r>
        <w:rPr>
          <w:rFonts w:hint="eastAsia" w:ascii="楷体_GB2312" w:eastAsia="楷体_GB2312"/>
          <w:sz w:val="32"/>
          <w:szCs w:val="32"/>
        </w:rPr>
        <w:t>（区工信局、区发改局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、区住建局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.大力推动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运输工具装备低碳转型。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积极扩大电力、氢能、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液化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天然气等新能源在交通领域应用。加大城市公交、出租车、私家车等领域新能源汽车推广应用力度，推动城市公共服务燃油车辆电动化替代。加快淘汰国Ⅱ及以下排放标准车辆和国Ⅰ及以下非道路移动机械。到2030年，每年新增和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公交、出租车辆新能源比例达到100%。</w:t>
      </w: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楷体_GB2312" w:eastAsia="楷体_GB2312"/>
          <w:sz w:val="32"/>
          <w:szCs w:val="32"/>
          <w:highlight w:val="none"/>
        </w:rPr>
        <w:t>发改局、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区商务</w:t>
      </w:r>
      <w:r>
        <w:rPr>
          <w:rFonts w:hint="eastAsia" w:ascii="楷体_GB2312" w:eastAsia="楷体_GB2312"/>
          <w:sz w:val="32"/>
          <w:szCs w:val="32"/>
          <w:highlight w:val="none"/>
        </w:rPr>
        <w:t>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、区城管局、区市政工程服务中心</w:t>
      </w:r>
      <w:r>
        <w:rPr>
          <w:rFonts w:hint="eastAsia" w:ascii="楷体_GB2312" w:eastAsia="楷体_GB2312"/>
          <w:sz w:val="32"/>
          <w:szCs w:val="32"/>
          <w:highlight w:val="none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（四）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城市</w:t>
      </w:r>
      <w:r>
        <w:rPr>
          <w:rFonts w:ascii="楷体_GB2312" w:eastAsia="楷体_GB2312"/>
          <w:sz w:val="32"/>
          <w:szCs w:val="32"/>
        </w:rPr>
        <w:t>建设绿色低碳</w:t>
      </w:r>
      <w:r>
        <w:rPr>
          <w:rFonts w:hint="eastAsia" w:ascii="楷体_GB2312" w:eastAsia="楷体_GB2312"/>
          <w:sz w:val="32"/>
          <w:szCs w:val="32"/>
        </w:rPr>
        <w:t>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全面落实绿色低碳发展要求，提升</w:t>
      </w:r>
      <w:r>
        <w:rPr>
          <w:rFonts w:hint="eastAsia"/>
          <w:sz w:val="32"/>
          <w:szCs w:val="32"/>
          <w:lang w:eastAsia="zh-CN"/>
        </w:rPr>
        <w:t>城市</w:t>
      </w:r>
      <w:r>
        <w:rPr>
          <w:rFonts w:hint="eastAsia"/>
          <w:sz w:val="32"/>
          <w:szCs w:val="32"/>
        </w:rPr>
        <w:t>建设绿色低碳发展水平，加快建立以绿色低碳为导向的</w:t>
      </w:r>
      <w:r>
        <w:rPr>
          <w:rFonts w:hint="eastAsia"/>
          <w:sz w:val="32"/>
          <w:szCs w:val="32"/>
          <w:lang w:val="en-US" w:eastAsia="zh-CN"/>
        </w:rPr>
        <w:t>城市</w:t>
      </w:r>
      <w:r>
        <w:rPr>
          <w:rFonts w:hint="eastAsia"/>
          <w:sz w:val="32"/>
          <w:szCs w:val="32"/>
        </w:rPr>
        <w:t>建设管理机制。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1.推动</w:t>
      </w:r>
      <w:r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  <w:t>城市</w:t>
      </w:r>
      <w:r>
        <w:rPr>
          <w:rFonts w:hint="eastAsia" w:cs="仿宋_GB2312"/>
          <w:b/>
          <w:bCs/>
          <w:color w:val="000000"/>
          <w:sz w:val="32"/>
          <w:szCs w:val="32"/>
        </w:rPr>
        <w:t>建设绿色低碳转型。</w:t>
      </w:r>
      <w:r>
        <w:rPr>
          <w:rFonts w:hint="eastAsia"/>
          <w:sz w:val="32"/>
          <w:szCs w:val="32"/>
        </w:rPr>
        <w:t>优化</w:t>
      </w:r>
      <w:r>
        <w:rPr>
          <w:rFonts w:hint="eastAsia"/>
          <w:sz w:val="32"/>
          <w:szCs w:val="32"/>
          <w:lang w:val="en-US" w:eastAsia="zh-CN"/>
        </w:rPr>
        <w:t>城市</w:t>
      </w:r>
      <w:r>
        <w:rPr>
          <w:rFonts w:hint="eastAsia"/>
          <w:sz w:val="32"/>
          <w:szCs w:val="32"/>
        </w:rPr>
        <w:t>空间布局，坚持集约高效拓展空间，</w:t>
      </w:r>
      <w:r>
        <w:rPr>
          <w:rFonts w:hint="eastAsia"/>
          <w:sz w:val="32"/>
          <w:szCs w:val="32"/>
          <w:highlight w:val="none"/>
          <w:lang w:val="en-US" w:eastAsia="zh-CN"/>
        </w:rPr>
        <w:t>统筹推进城市综合更新改造</w:t>
      </w:r>
      <w:r>
        <w:rPr>
          <w:rFonts w:hint="eastAsia"/>
          <w:sz w:val="32"/>
          <w:szCs w:val="32"/>
          <w:highlight w:val="none"/>
          <w:lang w:eastAsia="zh-CN"/>
        </w:rPr>
        <w:t>，加快</w:t>
      </w:r>
      <w:r>
        <w:rPr>
          <w:rFonts w:hint="eastAsia"/>
          <w:sz w:val="32"/>
          <w:szCs w:val="32"/>
          <w:highlight w:val="none"/>
          <w:lang w:val="en-US" w:eastAsia="zh-CN"/>
        </w:rPr>
        <w:t>推进</w:t>
      </w:r>
      <w:r>
        <w:rPr>
          <w:rFonts w:hint="eastAsia"/>
          <w:sz w:val="32"/>
          <w:szCs w:val="32"/>
          <w:highlight w:val="none"/>
          <w:lang w:eastAsia="zh-CN"/>
        </w:rPr>
        <w:t>“一轴三区多园”城市发展新格局。</w:t>
      </w:r>
      <w:r>
        <w:rPr>
          <w:rFonts w:hint="eastAsia"/>
          <w:sz w:val="32"/>
          <w:szCs w:val="32"/>
        </w:rPr>
        <w:t>将低碳理念贯穿于工程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策划、设计、施工、运输等</w:t>
      </w:r>
      <w:r>
        <w:rPr>
          <w:rFonts w:hint="eastAsia"/>
          <w:sz w:val="32"/>
          <w:szCs w:val="32"/>
          <w:lang w:val="en-US" w:eastAsia="zh-CN"/>
        </w:rPr>
        <w:t>城市</w:t>
      </w:r>
      <w:r>
        <w:rPr>
          <w:rFonts w:hint="eastAsia"/>
          <w:sz w:val="32"/>
          <w:szCs w:val="32"/>
        </w:rPr>
        <w:t>建设全过程，推进BIM（建筑信息模型）等技术应用，积极推行绿色建造。稳步推动新型建筑工业化全产业链发展，加快发展</w:t>
      </w:r>
      <w:r>
        <w:rPr>
          <w:rFonts w:hint="eastAsia"/>
          <w:color w:val="000000"/>
          <w:sz w:val="32"/>
          <w:szCs w:val="32"/>
        </w:rPr>
        <w:t>装配式建筑</w:t>
      </w:r>
      <w:r>
        <w:rPr>
          <w:rFonts w:hint="eastAsia"/>
          <w:sz w:val="32"/>
          <w:szCs w:val="32"/>
        </w:rPr>
        <w:t>，推广绿色建材，促进建材循环利用。增强城市气候韧性，深化海绵城市建设</w:t>
      </w:r>
      <w:r>
        <w:rPr>
          <w:rFonts w:hint="eastAsia"/>
          <w:sz w:val="32"/>
          <w:szCs w:val="32"/>
          <w:lang w:eastAsia="zh-CN"/>
        </w:rPr>
        <w:t>。深入推进绿色生态城区建设，</w:t>
      </w:r>
      <w:r>
        <w:rPr>
          <w:rFonts w:hint="eastAsia"/>
          <w:sz w:val="32"/>
          <w:szCs w:val="32"/>
          <w:lang w:val="en-US" w:eastAsia="zh-CN"/>
        </w:rPr>
        <w:t>积极创建</w:t>
      </w:r>
      <w:r>
        <w:rPr>
          <w:rFonts w:hint="eastAsia"/>
          <w:sz w:val="32"/>
          <w:szCs w:val="32"/>
        </w:rPr>
        <w:t>绿色社</w:t>
      </w:r>
      <w:r>
        <w:rPr>
          <w:rFonts w:hint="eastAsia"/>
          <w:color w:val="auto"/>
          <w:sz w:val="32"/>
          <w:szCs w:val="32"/>
          <w:u w:val="none"/>
        </w:rPr>
        <w:t>区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近零碳社区</w:t>
      </w:r>
      <w:r>
        <w:rPr>
          <w:rFonts w:hint="eastAsia"/>
          <w:color w:val="auto"/>
          <w:sz w:val="32"/>
          <w:szCs w:val="32"/>
          <w:u w:val="none"/>
        </w:rPr>
        <w:t>。</w:t>
      </w:r>
      <w:r>
        <w:rPr>
          <w:rFonts w:hint="eastAsia" w:ascii="楷体_GB2312" w:eastAsia="楷体_GB2312"/>
          <w:sz w:val="32"/>
          <w:szCs w:val="32"/>
        </w:rPr>
        <w:t>（区住建局、区自然资源局、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、区市政工程服务中心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cs="仿宋_GB2312"/>
          <w:b/>
          <w:bCs/>
          <w:color w:val="000000"/>
          <w:sz w:val="32"/>
          <w:szCs w:val="32"/>
          <w:highlight w:val="none"/>
        </w:rPr>
        <w:t>2.加快提升建筑和基础设施能效水平。</w:t>
      </w:r>
      <w:r>
        <w:rPr>
          <w:rFonts w:hint="eastAsia" w:cs="仿宋_GB2312"/>
          <w:color w:val="000000"/>
          <w:sz w:val="32"/>
          <w:szCs w:val="32"/>
          <w:highlight w:val="none"/>
        </w:rPr>
        <w:t>全面落实新建建筑、基础设施等节能标准，稳步提升节能降碳水平。城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cs="仿宋_GB2312"/>
          <w:color w:val="000000"/>
          <w:sz w:val="32"/>
          <w:szCs w:val="32"/>
          <w:highlight w:val="none"/>
        </w:rPr>
        <w:t>新建建筑全面执行绿色建筑标准，加快绿色低碳技术应用，积极发展二星级及以上绿色建筑、超低能耗建筑和近零能耗建筑。大力推进既有居住建筑和公共建筑节能改造，持续推动老旧供热管网等市政基础设施节能降碳改造。加强公共建筑节能管理，提升公共建筑能耗监测水平，逐步开展建筑能耗定额管理。到20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cs="仿宋_GB2312"/>
          <w:color w:val="000000"/>
          <w:sz w:val="32"/>
          <w:szCs w:val="32"/>
          <w:highlight w:val="none"/>
        </w:rPr>
        <w:t>年新建居住建筑本体达到83%节能要求，新建公共建筑本体达到78%节能要求。</w:t>
      </w:r>
      <w:r>
        <w:rPr>
          <w:rFonts w:hint="eastAsia" w:ascii="楷体_GB2312" w:eastAsia="楷体_GB2312"/>
          <w:sz w:val="32"/>
          <w:szCs w:val="32"/>
          <w:highlight w:val="none"/>
        </w:rPr>
        <w:t>（区住建局负责）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02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cs="仿宋_GB2312"/>
          <w:b/>
          <w:bCs/>
          <w:color w:val="000000"/>
          <w:sz w:val="32"/>
          <w:szCs w:val="32"/>
          <w:highlight w:val="none"/>
        </w:rPr>
        <w:t>3.大力优化建筑用能结构。</w:t>
      </w:r>
      <w:r>
        <w:rPr>
          <w:rFonts w:hint="default" w:cs="仿宋_GB2312"/>
          <w:color w:val="000000"/>
          <w:sz w:val="32"/>
          <w:szCs w:val="32"/>
          <w:highlight w:val="none"/>
        </w:rPr>
        <w:t>新建城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default" w:cs="仿宋_GB2312"/>
          <w:color w:val="000000"/>
          <w:sz w:val="32"/>
          <w:szCs w:val="32"/>
          <w:highlight w:val="none"/>
        </w:rPr>
        <w:t>居住建筑及集中供应热水的公共建筑，全面安装使用可再生能源热水系统。</w:t>
      </w:r>
      <w:r>
        <w:rPr>
          <w:rFonts w:hint="eastAsia" w:cs="仿宋_GB2312"/>
          <w:color w:val="000000"/>
          <w:sz w:val="32"/>
          <w:szCs w:val="32"/>
          <w:highlight w:val="none"/>
        </w:rPr>
        <w:t>大力推进清洁能源在建筑领域的应用，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</w:rPr>
        <w:t>在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/>
        </w:rPr>
        <w:t>城区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</w:rPr>
        <w:t>大型商场、办公楼、酒店等建筑推广应用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蓄冷蓄热、虚拟电网等技术，</w:t>
      </w:r>
      <w:r>
        <w:rPr>
          <w:rFonts w:hint="eastAsia" w:cs="仿宋_GB2312"/>
          <w:color w:val="000000"/>
          <w:sz w:val="32"/>
          <w:szCs w:val="32"/>
          <w:highlight w:val="none"/>
        </w:rPr>
        <w:t>有序推进分布式光伏、光热与建筑一体化应用，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以商业楼宇集聚区为重点，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</w:rPr>
        <w:t>积极推广分布式能源站供热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/>
        </w:rPr>
        <w:t>供冷一体化建设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</w:rPr>
        <w:t>促进电力负荷移峰填谷，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不断提高</w:t>
      </w:r>
      <w:r>
        <w:rPr>
          <w:rFonts w:hint="eastAsia" w:cs="仿宋_GB2312"/>
          <w:color w:val="000000"/>
          <w:sz w:val="32"/>
          <w:szCs w:val="32"/>
          <w:highlight w:val="none"/>
        </w:rPr>
        <w:t>工业余热供暖规模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打造综合智慧能源系统</w:t>
      </w:r>
      <w:r>
        <w:rPr>
          <w:rFonts w:hint="eastAsia" w:cs="仿宋_GB2312"/>
          <w:color w:val="000000"/>
          <w:sz w:val="32"/>
          <w:szCs w:val="32"/>
          <w:highlight w:val="none"/>
        </w:rPr>
        <w:t>。逐步建立以电力为主的建筑能源消费体系，推广建筑用电设备智能群控技术及高效节能电气设备、家用电器等，实施建筑供暖、空调、电梯、照明等系统能效提升改造。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以社区、公共机构及城市道路等交通基础设施为重点，大力推进太阳能路灯建设。</w:t>
      </w:r>
      <w:r>
        <w:rPr>
          <w:rFonts w:hint="eastAsia" w:cs="仿宋_GB2312"/>
          <w:color w:val="000000"/>
          <w:sz w:val="32"/>
          <w:szCs w:val="32"/>
          <w:highlight w:val="none"/>
        </w:rPr>
        <w:t>到20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cs="仿宋_GB2312"/>
          <w:color w:val="000000"/>
          <w:sz w:val="32"/>
          <w:szCs w:val="32"/>
          <w:highlight w:val="none"/>
        </w:rPr>
        <w:t>年，城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cs="仿宋_GB2312"/>
          <w:color w:val="000000"/>
          <w:sz w:val="32"/>
          <w:szCs w:val="32"/>
          <w:highlight w:val="none"/>
        </w:rPr>
        <w:t>建筑可再生能源替代率达到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cs="仿宋_GB2312"/>
          <w:color w:val="000000"/>
          <w:sz w:val="32"/>
          <w:szCs w:val="32"/>
          <w:highlight w:val="none"/>
        </w:rPr>
        <w:t>%，公共机构、新建厂房屋顶光伏覆盖率达到50%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color w:val="000000"/>
          <w:sz w:val="32"/>
          <w:szCs w:val="32"/>
          <w:highlight w:val="none"/>
        </w:rPr>
        <w:t>到20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cs="仿宋_GB2312"/>
          <w:color w:val="000000"/>
          <w:sz w:val="32"/>
          <w:szCs w:val="32"/>
          <w:highlight w:val="none"/>
        </w:rPr>
        <w:t>年，城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cs="仿宋_GB2312"/>
          <w:color w:val="000000"/>
          <w:sz w:val="32"/>
          <w:szCs w:val="32"/>
          <w:highlight w:val="none"/>
        </w:rPr>
        <w:t>建筑可再生能源替代率达到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cs="仿宋_GB2312"/>
          <w:color w:val="000000"/>
          <w:sz w:val="32"/>
          <w:szCs w:val="32"/>
          <w:highlight w:val="none"/>
        </w:rPr>
        <w:t>%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楷体_GB2312" w:eastAsia="楷体_GB2312"/>
          <w:sz w:val="32"/>
          <w:szCs w:val="32"/>
          <w:highlight w:val="none"/>
        </w:rPr>
        <w:t>（区住建局</w:t>
      </w:r>
      <w:r>
        <w:rPr>
          <w:rFonts w:hint="eastAsia" w:ascii="楷体_GB2312" w:eastAsia="楷体_GB2312"/>
          <w:strike w:val="0"/>
          <w:dstrike w:val="0"/>
          <w:sz w:val="32"/>
          <w:szCs w:val="32"/>
          <w:highlight w:val="none"/>
        </w:rPr>
        <w:t>、</w:t>
      </w:r>
      <w:r>
        <w:rPr>
          <w:rFonts w:hint="eastAsia" w:ascii="楷体_GB2312" w:eastAsia="楷体_GB2312"/>
          <w:strike w:val="0"/>
          <w:dstrike w:val="0"/>
          <w:sz w:val="32"/>
          <w:szCs w:val="32"/>
          <w:highlight w:val="none"/>
          <w:lang w:val="en-US" w:eastAsia="zh-CN"/>
        </w:rPr>
        <w:t>区发改局、区商务局、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区市政工程服务中心、</w:t>
      </w:r>
      <w:r>
        <w:rPr>
          <w:rFonts w:hint="eastAsia" w:ascii="楷体_GB2312" w:eastAsia="楷体_GB2312" w:cs="Times New Roman"/>
          <w:color w:val="auto"/>
          <w:sz w:val="32"/>
          <w:szCs w:val="32"/>
          <w:lang w:eastAsia="zh-CN"/>
        </w:rPr>
        <w:t>国网历下供电中心</w:t>
      </w:r>
      <w:r>
        <w:rPr>
          <w:rFonts w:hint="eastAsia" w:ascii="楷体_GB2312" w:eastAsia="楷体_GB2312"/>
          <w:sz w:val="32"/>
          <w:szCs w:val="32"/>
          <w:highlight w:val="none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color w:val="auto"/>
          <w:sz w:val="32"/>
          <w:szCs w:val="32"/>
        </w:rPr>
      </w:pP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cs="仿宋_GB2312"/>
          <w:b/>
          <w:bCs/>
          <w:color w:val="auto"/>
          <w:sz w:val="32"/>
          <w:szCs w:val="32"/>
          <w:highlight w:val="none"/>
        </w:rPr>
        <w:t>.提升</w:t>
      </w: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城市</w:t>
      </w:r>
      <w:r>
        <w:rPr>
          <w:rFonts w:cs="仿宋_GB2312"/>
          <w:b/>
          <w:bCs/>
          <w:color w:val="auto"/>
          <w:sz w:val="32"/>
          <w:szCs w:val="32"/>
          <w:highlight w:val="none"/>
        </w:rPr>
        <w:t>生态系统碳汇能力。</w:t>
      </w:r>
      <w:r>
        <w:rPr>
          <w:rFonts w:hint="eastAsia"/>
          <w:color w:val="auto"/>
          <w:sz w:val="32"/>
          <w:szCs w:val="32"/>
          <w:highlight w:val="none"/>
        </w:rPr>
        <w:t>全</w:t>
      </w:r>
      <w:r>
        <w:rPr>
          <w:rFonts w:hint="eastAsia"/>
          <w:color w:val="auto"/>
          <w:sz w:val="32"/>
          <w:szCs w:val="32"/>
        </w:rPr>
        <w:t>面提升生态系统稳定性和生态服务功能</w:t>
      </w:r>
      <w:r>
        <w:rPr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加强城市绿化、山体公园等生态项目建设</w:t>
      </w:r>
      <w:r>
        <w:rPr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开展</w:t>
      </w:r>
      <w:r>
        <w:rPr>
          <w:rFonts w:hAnsi="宋体" w:cs="仿宋_GB2312"/>
          <w:color w:val="auto"/>
          <w:kern w:val="0"/>
          <w:sz w:val="32"/>
          <w:szCs w:val="32"/>
          <w:lang w:bidi="ar"/>
        </w:rPr>
        <w:t>山体生态修复及景观提升</w:t>
      </w:r>
      <w:r>
        <w:rPr>
          <w:rFonts w:hint="eastAsia" w:hAnsi="宋体" w:cs="仿宋_GB2312"/>
          <w:color w:val="auto"/>
          <w:kern w:val="0"/>
          <w:sz w:val="32"/>
          <w:szCs w:val="32"/>
          <w:lang w:bidi="ar"/>
        </w:rPr>
        <w:t>，</w:t>
      </w:r>
      <w:r>
        <w:rPr>
          <w:color w:val="auto"/>
          <w:sz w:val="32"/>
          <w:szCs w:val="32"/>
        </w:rPr>
        <w:t>提升生态功能和碳汇能力。构建城市“绿肺”，大力推广植被防护，在</w:t>
      </w:r>
      <w:r>
        <w:rPr>
          <w:rFonts w:hint="eastAsia"/>
          <w:color w:val="auto"/>
          <w:sz w:val="32"/>
          <w:szCs w:val="32"/>
          <w:lang w:eastAsia="zh-CN"/>
        </w:rPr>
        <w:t>道路</w:t>
      </w:r>
      <w:r>
        <w:rPr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河</w:t>
      </w:r>
      <w:r>
        <w:rPr>
          <w:color w:val="auto"/>
          <w:sz w:val="32"/>
          <w:szCs w:val="32"/>
        </w:rPr>
        <w:t>道沿线大力开展绿化美化行动。</w:t>
      </w:r>
      <w:r>
        <w:rPr>
          <w:rFonts w:hAnsi="宋体" w:cs="仿宋_GB2312"/>
          <w:color w:val="auto"/>
          <w:kern w:val="0"/>
          <w:sz w:val="32"/>
          <w:szCs w:val="32"/>
          <w:lang w:bidi="ar"/>
        </w:rPr>
        <w:t>到2025年，城区绿化覆盖率达到4</w:t>
      </w:r>
      <w:r>
        <w:rPr>
          <w:rFonts w:hint="eastAsia" w:hAnsi="宋体" w:cs="仿宋_GB2312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Ansi="宋体" w:cs="仿宋_GB2312"/>
          <w:color w:val="auto"/>
          <w:kern w:val="0"/>
          <w:sz w:val="32"/>
          <w:szCs w:val="32"/>
          <w:lang w:bidi="ar"/>
        </w:rPr>
        <w:t>%</w:t>
      </w:r>
      <w:r>
        <w:rPr>
          <w:rFonts w:hint="eastAsia" w:hAnsi="宋体" w:cs="仿宋_GB2312"/>
          <w:color w:val="auto"/>
          <w:kern w:val="0"/>
          <w:sz w:val="32"/>
          <w:szCs w:val="32"/>
          <w:lang w:val="en-US" w:eastAsia="zh-CN" w:bidi="ar"/>
        </w:rPr>
        <w:t>以上</w:t>
      </w:r>
      <w:r>
        <w:rPr>
          <w:rFonts w:hint="eastAsia" w:hAnsi="宋体" w:cs="仿宋_GB2312"/>
          <w:color w:val="auto"/>
          <w:kern w:val="0"/>
          <w:sz w:val="32"/>
          <w:szCs w:val="32"/>
          <w:lang w:bidi="ar"/>
        </w:rPr>
        <w:t>，山体公园达到15座。</w:t>
      </w:r>
      <w:r>
        <w:rPr>
          <w:rFonts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</w:rPr>
        <w:t>区自然资源局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、区水务局</w:t>
      </w:r>
      <w:r>
        <w:rPr>
          <w:rFonts w:ascii="楷体_GB2312" w:eastAsia="楷体_GB2312"/>
          <w:color w:val="auto"/>
          <w:sz w:val="32"/>
          <w:szCs w:val="32"/>
        </w:rPr>
        <w:t>、</w:t>
      </w:r>
      <w:r>
        <w:rPr>
          <w:rFonts w:hint="eastAsia" w:ascii="楷体_GB2312" w:eastAsia="楷体_GB2312"/>
          <w:color w:val="auto"/>
          <w:sz w:val="32"/>
          <w:szCs w:val="32"/>
        </w:rPr>
        <w:t>区园林绿化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服务中心</w:t>
      </w:r>
      <w:r>
        <w:rPr>
          <w:rFonts w:ascii="楷体_GB2312" w:eastAsia="楷体_GB2312"/>
          <w:color w:val="auto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五</w:t>
      </w:r>
      <w:r>
        <w:rPr>
          <w:rFonts w:ascii="楷体_GB2312" w:eastAsia="楷体_GB2312"/>
          <w:sz w:val="32"/>
          <w:szCs w:val="32"/>
        </w:rPr>
        <w:t>）循环经济助力降碳</w:t>
      </w:r>
      <w:r>
        <w:rPr>
          <w:rFonts w:hint="eastAsia" w:ascii="楷体_GB2312" w:eastAsia="楷体_GB2312"/>
          <w:sz w:val="32"/>
          <w:szCs w:val="32"/>
        </w:rPr>
        <w:t>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加快“无废城市”建设，加强资源综合利用，大力发展循环经济，全面提高资源利用效率，充分发挥减少资源消耗和降碳的协同作用。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楷体_GB2312" w:eastAsia="楷体_GB2312"/>
          <w:sz w:val="32"/>
          <w:szCs w:val="32"/>
        </w:rPr>
      </w:pPr>
      <w:bookmarkStart w:id="1" w:name="_Toc27066"/>
      <w:r>
        <w:rPr>
          <w:rFonts w:hint="eastAsia" w:cs="仿宋_GB2312"/>
          <w:b/>
          <w:bCs/>
          <w:color w:val="000000"/>
          <w:sz w:val="32"/>
          <w:szCs w:val="32"/>
        </w:rPr>
        <w:t>1.推动产业园区绿色循环</w:t>
      </w:r>
      <w:bookmarkEnd w:id="1"/>
      <w:r>
        <w:rPr>
          <w:rFonts w:hint="eastAsia" w:cs="仿宋_GB2312"/>
          <w:b/>
          <w:bCs/>
          <w:color w:val="000000"/>
          <w:sz w:val="32"/>
          <w:szCs w:val="32"/>
        </w:rPr>
        <w:t>发展。</w:t>
      </w:r>
      <w:r>
        <w:rPr>
          <w:rFonts w:hint="eastAsia"/>
          <w:kern w:val="0"/>
          <w:sz w:val="32"/>
          <w:szCs w:val="32"/>
          <w:highlight w:val="none"/>
          <w:lang w:val="en-US" w:eastAsia="zh-CN"/>
        </w:rPr>
        <w:t>积极探索产业园区</w:t>
      </w:r>
      <w:r>
        <w:rPr>
          <w:rFonts w:hint="eastAsia"/>
          <w:kern w:val="0"/>
          <w:sz w:val="32"/>
          <w:szCs w:val="32"/>
          <w:highlight w:val="none"/>
        </w:rPr>
        <w:t>综合能源试点建设</w:t>
      </w:r>
      <w:r>
        <w:rPr>
          <w:rFonts w:hint="eastAsia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/>
          <w:kern w:val="0"/>
          <w:sz w:val="32"/>
          <w:szCs w:val="32"/>
          <w:highlight w:val="none"/>
        </w:rPr>
        <w:t>构建多能互补、源网荷储协同发展的综合</w:t>
      </w:r>
      <w:r>
        <w:rPr>
          <w:rFonts w:hint="eastAsia"/>
          <w:kern w:val="0"/>
          <w:sz w:val="32"/>
          <w:szCs w:val="32"/>
          <w:highlight w:val="none"/>
          <w:lang w:val="en-US" w:eastAsia="zh-CN"/>
        </w:rPr>
        <w:t>智慧</w:t>
      </w:r>
      <w:r>
        <w:rPr>
          <w:rFonts w:hint="eastAsia"/>
          <w:kern w:val="0"/>
          <w:sz w:val="32"/>
          <w:szCs w:val="32"/>
          <w:highlight w:val="none"/>
        </w:rPr>
        <w:t>能源</w:t>
      </w:r>
      <w:r>
        <w:rPr>
          <w:rFonts w:hint="eastAsia"/>
          <w:kern w:val="0"/>
          <w:sz w:val="32"/>
          <w:szCs w:val="32"/>
          <w:highlight w:val="none"/>
          <w:lang w:val="en-US" w:eastAsia="zh-CN"/>
        </w:rPr>
        <w:t>系统</w:t>
      </w:r>
      <w:r>
        <w:rPr>
          <w:rFonts w:hint="eastAsia"/>
          <w:kern w:val="0"/>
          <w:sz w:val="32"/>
          <w:szCs w:val="32"/>
          <w:highlight w:val="none"/>
        </w:rPr>
        <w:t>。鼓励应用合同能源管理、合同节水管理等模式，全面提高园区资源产出率和循环利用率</w:t>
      </w:r>
      <w:r>
        <w:rPr>
          <w:rFonts w:ascii="Times New Roman" w:hAnsi="Times New Roman"/>
          <w:sz w:val="32"/>
          <w:szCs w:val="32"/>
          <w:highlight w:val="none"/>
        </w:rPr>
        <w:t>。建设水资源循环利用体系</w:t>
      </w:r>
      <w:r>
        <w:rPr>
          <w:rFonts w:hint="eastAsia" w:ascii="Times New Roman" w:hAnsi="Times New Roman"/>
          <w:sz w:val="32"/>
          <w:szCs w:val="32"/>
          <w:highlight w:val="none"/>
        </w:rPr>
        <w:t>，</w:t>
      </w:r>
      <w:r>
        <w:rPr>
          <w:rFonts w:ascii="Times New Roman" w:hAnsi="Times New Roman"/>
          <w:sz w:val="32"/>
          <w:szCs w:val="32"/>
          <w:highlight w:val="none"/>
        </w:rPr>
        <w:t>完善供水与排水、污水收集与处理、再生水回用系统。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区住建局、区发改局、区水务局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3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2.推进生活垃圾资源化减量化。</w:t>
      </w:r>
      <w:r>
        <w:rPr>
          <w:rFonts w:hint="eastAsia" w:ascii="Times New Roman" w:hAnsi="Times New Roman"/>
          <w:sz w:val="32"/>
          <w:szCs w:val="32"/>
        </w:rPr>
        <w:t>严格生活垃圾分类收集和利用处置，扎实推进生活垃圾分类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进一步推进城</w:t>
      </w:r>
      <w:r>
        <w:rPr>
          <w:rFonts w:hint="eastAsia" w:ascii="Times New Roman" w:hAnsi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/>
          <w:sz w:val="32"/>
          <w:szCs w:val="32"/>
        </w:rPr>
        <w:t>生活垃圾分类投放、分类收集、分类运输、分类处置体系建设。加强塑料污染全链条治理，整治过度包装，</w:t>
      </w:r>
      <w:r>
        <w:rPr>
          <w:rFonts w:hint="eastAsia"/>
          <w:kern w:val="0"/>
          <w:sz w:val="32"/>
          <w:szCs w:val="32"/>
        </w:rPr>
        <w:t>推动生产、流通、消费、回收等多个环节减量化</w:t>
      </w:r>
      <w:r>
        <w:rPr>
          <w:rFonts w:hint="eastAsia"/>
          <w:kern w:val="0"/>
          <w:sz w:val="32"/>
          <w:szCs w:val="32"/>
          <w:lang w:eastAsia="zh-CN"/>
        </w:rPr>
        <w:t>、</w:t>
      </w:r>
      <w:r>
        <w:rPr>
          <w:rFonts w:hint="eastAsia"/>
          <w:kern w:val="0"/>
          <w:sz w:val="32"/>
          <w:szCs w:val="32"/>
          <w:lang w:val="en-US" w:eastAsia="zh-CN"/>
        </w:rPr>
        <w:t>资源化</w:t>
      </w:r>
      <w:r>
        <w:rPr>
          <w:rFonts w:hint="eastAsia" w:ascii="Times New Roman" w:hAnsi="Times New Roman"/>
          <w:sz w:val="32"/>
          <w:szCs w:val="32"/>
        </w:rPr>
        <w:t>。推进污水资源化利用。</w:t>
      </w:r>
      <w:r>
        <w:rPr>
          <w:rFonts w:hint="eastAsia"/>
          <w:kern w:val="0"/>
          <w:sz w:val="32"/>
          <w:szCs w:val="32"/>
        </w:rPr>
        <w:t>到2030年，城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生活垃圾分类实现全覆盖。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区城管局、区水务局、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区发改局、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区市场监管局、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区工信局、区商务局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02"/>
        <w:jc w:val="lef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</w:rPr>
        <w:t>3.健全完善资源循环利用体系。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/>
          <w:sz w:val="32"/>
          <w:szCs w:val="32"/>
        </w:rPr>
        <w:t>废旧资源回收网络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/>
          <w:sz w:val="32"/>
          <w:szCs w:val="32"/>
        </w:rPr>
        <w:t>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探索</w:t>
      </w:r>
      <w:r>
        <w:rPr>
          <w:rFonts w:hint="eastAsia" w:ascii="Times New Roman" w:hAnsi="Times New Roman"/>
          <w:sz w:val="32"/>
          <w:szCs w:val="32"/>
        </w:rPr>
        <w:t>生产、回收与处置之间信息共享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实现再生资源应收尽收</w:t>
      </w:r>
      <w:r>
        <w:rPr>
          <w:rFonts w:hint="eastAsia" w:ascii="Times New Roman" w:hAnsi="Times New Roman"/>
          <w:sz w:val="32"/>
          <w:szCs w:val="32"/>
        </w:rPr>
        <w:t>。鼓励新技术、新工艺、新设备的推广应用，提升废旧物资回收行业专业化水平，</w:t>
      </w:r>
      <w:r>
        <w:rPr>
          <w:rFonts w:ascii="Times New Roman" w:hAnsi="Times New Roman"/>
          <w:sz w:val="32"/>
          <w:szCs w:val="32"/>
        </w:rPr>
        <w:t>鼓励企业实行规模化运营</w:t>
      </w:r>
      <w:r>
        <w:rPr>
          <w:rFonts w:hint="eastAsia" w:ascii="Times New Roman" w:hAnsi="Times New Roman"/>
          <w:sz w:val="32"/>
          <w:szCs w:val="32"/>
        </w:rPr>
        <w:t>。推进退役动力电池、光伏组件等新兴产业废弃物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回收与</w:t>
      </w:r>
      <w:r>
        <w:rPr>
          <w:rFonts w:hint="eastAsia" w:ascii="Times New Roman" w:hAnsi="Times New Roman"/>
          <w:sz w:val="32"/>
          <w:szCs w:val="32"/>
        </w:rPr>
        <w:t>循环利用。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鼓励</w:t>
      </w:r>
      <w:r>
        <w:rPr>
          <w:rFonts w:hint="eastAsia" w:ascii="Times New Roman" w:hAnsi="Times New Roman"/>
          <w:sz w:val="32"/>
          <w:szCs w:val="32"/>
        </w:rPr>
        <w:t>电器电子产品生产企业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积极探索</w:t>
      </w:r>
      <w:r>
        <w:rPr>
          <w:rFonts w:hint="eastAsia" w:ascii="Times New Roman" w:hAnsi="Times New Roman"/>
          <w:sz w:val="32"/>
          <w:szCs w:val="32"/>
        </w:rPr>
        <w:t>“逆向回收”模式，推进智能化与精细化拆解，提高循环利用率。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区商务局、</w:t>
      </w:r>
      <w:r>
        <w:rPr>
          <w:rFonts w:hint="eastAsia" w:ascii="楷体_GB2312" w:eastAsia="楷体_GB2312"/>
          <w:strike w:val="0"/>
          <w:dstrike w:val="0"/>
          <w:sz w:val="32"/>
          <w:szCs w:val="32"/>
        </w:rPr>
        <w:t>区工信局、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eastAsia="楷体_GB2312"/>
          <w:strike w:val="0"/>
          <w:dstrike w:val="0"/>
          <w:sz w:val="32"/>
          <w:szCs w:val="32"/>
        </w:rPr>
        <w:t>按职责</w:t>
      </w:r>
      <w:r>
        <w:rPr>
          <w:rFonts w:hint="eastAsia" w:ascii="楷体_GB2312" w:eastAsia="楷体_GB2312"/>
          <w:sz w:val="32"/>
          <w:szCs w:val="32"/>
        </w:rPr>
        <w:t>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六</w:t>
      </w:r>
      <w:r>
        <w:rPr>
          <w:rFonts w:ascii="楷体_GB2312" w:eastAsia="楷体_GB2312"/>
          <w:sz w:val="32"/>
          <w:szCs w:val="32"/>
        </w:rPr>
        <w:t>）绿色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金融助力节能降碳行动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以深化新旧动能转换推动绿色低碳高质量发展为契机，先行先试绿色金融新模式，加快建设绿色金融服务聚集区，助力节能降碳。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仿宋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hAnsi="仿宋" w:cs="仿宋"/>
          <w:b/>
          <w:bCs/>
          <w:sz w:val="32"/>
          <w:szCs w:val="32"/>
          <w:lang w:val="en-US" w:eastAsia="zh-CN"/>
        </w:rPr>
        <w:t>1.加快建设绿色金融服务集聚区。</w:t>
      </w:r>
      <w:r>
        <w:rPr>
          <w:rFonts w:hint="eastAsia" w:ascii="仿宋_GB2312" w:hAnsi="仿宋" w:eastAsia="仿宋_GB2312" w:cs="仿宋"/>
          <w:sz w:val="32"/>
          <w:szCs w:val="32"/>
        </w:rPr>
        <w:t>推进科创金融改革试验区</w:t>
      </w:r>
      <w:r>
        <w:rPr>
          <w:rFonts w:hint="eastAsia" w:hAnsi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利用金融业与服务业集聚优势，发挥绿色金融对绿色产业培育与企业绿色转型的支撑作用，加快建设绿色金融服务聚集区。</w:t>
      </w:r>
      <w:r>
        <w:rPr>
          <w:rFonts w:hint="eastAsia" w:ascii="仿宋_GB2312" w:hAnsi="仿宋" w:eastAsia="仿宋_GB2312" w:cs="仿宋"/>
          <w:sz w:val="32"/>
          <w:szCs w:val="32"/>
        </w:rPr>
        <w:t>探索“金融+科技+减碳”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模式</w:t>
      </w:r>
      <w:r>
        <w:rPr>
          <w:rFonts w:hint="eastAsia" w:ascii="仿宋_GB2312" w:hAnsi="仿宋" w:eastAsia="仿宋_GB2312" w:cs="仿宋"/>
          <w:sz w:val="32"/>
          <w:szCs w:val="32"/>
        </w:rPr>
        <w:t>，构建全方位绿色商业生态，打造碳金融及衍生投融资业务的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绿色</w:t>
      </w:r>
      <w:r>
        <w:rPr>
          <w:rFonts w:hint="eastAsia" w:ascii="仿宋_GB2312" w:hAnsi="仿宋" w:eastAsia="仿宋_GB2312" w:cs="仿宋"/>
          <w:sz w:val="32"/>
          <w:szCs w:val="32"/>
        </w:rPr>
        <w:t>金</w:t>
      </w:r>
      <w:r>
        <w:rPr>
          <w:rFonts w:hint="eastAsia" w:cs="仿宋_GB2312"/>
          <w:sz w:val="32"/>
          <w:szCs w:val="32"/>
        </w:rPr>
        <w:t>融</w:t>
      </w:r>
      <w:r>
        <w:rPr>
          <w:rFonts w:hint="eastAsia" w:cs="仿宋_GB2312"/>
          <w:sz w:val="32"/>
          <w:szCs w:val="32"/>
          <w:lang w:eastAsia="zh-CN"/>
        </w:rPr>
        <w:t>产业</w:t>
      </w:r>
      <w:r>
        <w:rPr>
          <w:rFonts w:hint="eastAsia" w:cs="仿宋_GB2312"/>
          <w:sz w:val="32"/>
          <w:szCs w:val="32"/>
        </w:rPr>
        <w:t>链。</w:t>
      </w:r>
      <w:r>
        <w:rPr>
          <w:rFonts w:hint="eastAsia" w:ascii="楷体_GB2312" w:hAnsi="仿宋_GB2312" w:eastAsia="楷体_GB2312" w:cs="Times New Roman"/>
          <w:kern w:val="2"/>
          <w:sz w:val="32"/>
          <w:szCs w:val="32"/>
          <w:lang w:val="en-US" w:eastAsia="zh-CN" w:bidi="ar-SA"/>
        </w:rPr>
        <w:t>（区</w:t>
      </w:r>
      <w:r>
        <w:rPr>
          <w:rFonts w:hint="eastAsia" w:ascii="楷体_GB2312" w:eastAsia="楷体_GB2312" w:cs="Times New Roman"/>
          <w:kern w:val="2"/>
          <w:sz w:val="32"/>
          <w:szCs w:val="32"/>
          <w:lang w:val="en-US" w:eastAsia="zh-CN" w:bidi="ar-SA"/>
        </w:rPr>
        <w:t>财政</w:t>
      </w:r>
      <w:r>
        <w:rPr>
          <w:rFonts w:hint="eastAsia" w:ascii="楷体_GB2312" w:hAnsi="仿宋_GB2312" w:eastAsia="楷体_GB2312" w:cs="Times New Roman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楷体_GB2312" w:eastAsia="楷体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hAnsi="仿宋_GB2312" w:eastAsia="楷体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楷体_GB2312" w:eastAsia="楷体_GB2312" w:cs="Times New Roman"/>
          <w:kern w:val="2"/>
          <w:sz w:val="32"/>
          <w:szCs w:val="32"/>
          <w:lang w:val="en-US" w:eastAsia="zh-CN" w:bidi="ar-SA"/>
        </w:rPr>
        <w:t>区科技局</w:t>
      </w:r>
      <w:r>
        <w:rPr>
          <w:rFonts w:hint="eastAsia" w:ascii="楷体_GB2312" w:eastAsia="楷体_GB2312"/>
          <w:sz w:val="32"/>
          <w:szCs w:val="32"/>
        </w:rPr>
        <w:t>按职责分工负责</w:t>
      </w:r>
      <w:r>
        <w:rPr>
          <w:rFonts w:hint="eastAsia" w:ascii="楷体_GB2312" w:hAnsi="仿宋_GB2312" w:eastAsia="楷体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2.丰富绿色金融产品体系。</w:t>
      </w:r>
      <w:r>
        <w:rPr>
          <w:rFonts w:hint="eastAsia"/>
          <w:sz w:val="32"/>
          <w:szCs w:val="32"/>
          <w:lang w:val="en-US" w:eastAsia="zh-CN"/>
        </w:rPr>
        <w:t>鼓励金融机构用足用好碳减排支持工具等各类政策工具，加大对碳金融重点项目、环保金融项目的优惠利率贷款投放力度，支持金融机构开展碳排放权等绿色权益类质押融资等绿色信贷服务，不断扩大绿色信贷规模。支持符合条件的企业发行绿色、碳中和债务融资工具，积极参与绿色低碳项目建设运营，扩大绿色债券规模，支持金融机构发行绿色金融债、碳中和金融债。鼓励金融机构支持传统产业绿色化转型升级，探索开发转型金融产品。鼓励辖内保险机构探索开发绿色保险产品。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（区财政局按职责分工负责）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3.健全绿色金融服务保障体系。</w:t>
      </w:r>
      <w:r>
        <w:rPr>
          <w:rFonts w:hint="eastAsia"/>
          <w:sz w:val="32"/>
          <w:szCs w:val="32"/>
          <w:lang w:val="en-US" w:eastAsia="zh-CN"/>
        </w:rPr>
        <w:t>加强部门联动、政策融合，探索建立重点项目库、企业白名单等多种形式的信息共享机制，探索多样化的信用风险分担机制。加大对绿色低碳重点项目、企业融资需求推介力度。依托金融服务顾问团融资融智功能，积极参与常态化顾问活动。鼓励有条件的金融机构对绿色信贷业务开放审批、放款及汇兑绿色通道，给予贷款利率优惠、优先办理。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（区财政局、区发改局、区生态环境分局按职责分工负责）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七</w:t>
      </w:r>
      <w:r>
        <w:rPr>
          <w:rFonts w:ascii="楷体_GB2312" w:eastAsia="楷体_GB2312"/>
          <w:sz w:val="32"/>
          <w:szCs w:val="32"/>
        </w:rPr>
        <w:t>）绿色低碳科技创新</w:t>
      </w:r>
      <w:r>
        <w:rPr>
          <w:rFonts w:hint="eastAsia" w:ascii="楷体_GB2312" w:eastAsia="楷体_GB2312"/>
          <w:sz w:val="32"/>
          <w:szCs w:val="32"/>
        </w:rPr>
        <w:t>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sz w:val="32"/>
          <w:szCs w:val="32"/>
        </w:rPr>
      </w:pPr>
      <w:r>
        <w:rPr>
          <w:sz w:val="32"/>
          <w:szCs w:val="32"/>
        </w:rPr>
        <w:t>大力实施创新驱动发展战略，加强人才引育和关键领域基础研究，强化科技创新能力，构建绿色低碳技术创新体系，加快绿色低碳科技革命。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sz w:val="32"/>
          <w:szCs w:val="32"/>
        </w:rPr>
      </w:pPr>
      <w:r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cs="仿宋_GB2312"/>
          <w:b/>
          <w:bCs/>
          <w:color w:val="000000"/>
          <w:sz w:val="32"/>
          <w:szCs w:val="32"/>
        </w:rPr>
        <w:t>.加快低碳技术研发与推广。</w:t>
      </w:r>
      <w:r>
        <w:rPr>
          <w:rFonts w:hint="eastAsia"/>
          <w:kern w:val="0"/>
          <w:sz w:val="32"/>
          <w:szCs w:val="32"/>
        </w:rPr>
        <w:t>加大绿色低碳科技研发力度，加强降碳减污协同增效关键技术、碳捕集利用与封存、碳计量、碳监测等技术研究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/>
          <w:kern w:val="0"/>
          <w:sz w:val="32"/>
          <w:szCs w:val="32"/>
        </w:rPr>
        <w:t>开展技术示范应用，推广先进成熟绿色低碳技术。</w:t>
      </w:r>
      <w:r>
        <w:rPr>
          <w:strike w:val="0"/>
          <w:dstrike w:val="0"/>
          <w:sz w:val="32"/>
          <w:szCs w:val="32"/>
        </w:rPr>
        <w:t>强化科技创新体制机制，</w:t>
      </w:r>
      <w:r>
        <w:rPr>
          <w:rFonts w:hint="eastAsia"/>
          <w:strike w:val="0"/>
          <w:dstrike w:val="0"/>
          <w:sz w:val="32"/>
          <w:szCs w:val="32"/>
          <w:lang w:val="en-US" w:eastAsia="zh-CN"/>
        </w:rPr>
        <w:t>发挥</w:t>
      </w:r>
      <w:r>
        <w:rPr>
          <w:sz w:val="32"/>
          <w:szCs w:val="32"/>
        </w:rPr>
        <w:t>企业创新主体地位，推动企业、科研院所、高校等开展系统性研究，加强协同创新。积极争取</w:t>
      </w:r>
      <w:r>
        <w:rPr>
          <w:rFonts w:hint="eastAsia"/>
          <w:sz w:val="32"/>
          <w:szCs w:val="32"/>
        </w:rPr>
        <w:t>绿色金融体系</w:t>
      </w:r>
      <w:r>
        <w:rPr>
          <w:sz w:val="32"/>
          <w:szCs w:val="32"/>
        </w:rPr>
        <w:t>支持，推广生态环保技术成果，支持绿色低碳技术成果转化应用。加强绿色低碳技术和产品知识产权保护。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</w:rPr>
        <w:t>区科技局</w:t>
      </w:r>
      <w:r>
        <w:rPr>
          <w:rFonts w:ascii="楷体_GB2312" w:hAnsi="Times New Roman" w:eastAsia="楷体_GB2312"/>
          <w:sz w:val="32"/>
          <w:szCs w:val="32"/>
          <w:highlight w:val="none"/>
        </w:rPr>
        <w:t>、</w:t>
      </w:r>
      <w:r>
        <w:rPr>
          <w:rFonts w:hint="eastAsia" w:ascii="楷体_GB2312" w:eastAsia="楷体_GB2312"/>
          <w:sz w:val="32"/>
          <w:szCs w:val="32"/>
          <w:highlight w:val="none"/>
        </w:rPr>
        <w:t>区发改局</w:t>
      </w:r>
      <w:r>
        <w:rPr>
          <w:rFonts w:ascii="楷体_GB2312" w:hAnsi="Times New Roman" w:eastAsia="楷体_GB2312"/>
          <w:sz w:val="32"/>
          <w:szCs w:val="32"/>
          <w:highlight w:val="none"/>
        </w:rPr>
        <w:t>、</w:t>
      </w:r>
      <w:r>
        <w:rPr>
          <w:rFonts w:hint="eastAsia" w:ascii="楷体_GB2312" w:hAnsi="Times New Roman" w:eastAsia="楷体_GB2312"/>
          <w:sz w:val="32"/>
          <w:szCs w:val="32"/>
          <w:highlight w:val="none"/>
          <w:lang w:eastAsia="zh-CN"/>
        </w:rPr>
        <w:t>区工信局、</w:t>
      </w:r>
      <w:r>
        <w:rPr>
          <w:rFonts w:hint="eastAsia" w:ascii="楷体_GB2312" w:eastAsia="楷体_GB2312"/>
          <w:sz w:val="32"/>
          <w:szCs w:val="32"/>
          <w:lang w:eastAsia="zh-CN"/>
        </w:rPr>
        <w:t>区财政局、区生态环境分局、区市场监管局</w:t>
      </w:r>
      <w:r>
        <w:rPr>
          <w:rFonts w:ascii="楷体_GB2312" w:eastAsia="楷体_GB2312"/>
          <w:sz w:val="32"/>
          <w:szCs w:val="32"/>
          <w:highlight w:val="none"/>
        </w:rPr>
        <w:t>按职责分工负责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2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cs="仿宋_GB2312"/>
          <w:b/>
          <w:bCs/>
          <w:color w:val="000000"/>
          <w:sz w:val="32"/>
          <w:szCs w:val="32"/>
        </w:rPr>
        <w:t>2.加强技术创新能力建设和人才培养。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依托辖区科研院校，充分发挥低碳科技支撑作用，逐步打造区域性研发、培训、转化一体的低碳科教产业基地。支持企业事业单位和其他组织主导碳计量、碳监测与碳认证等绿色低碳领域标准编制，引领行业绿色低碳发展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鼓励</w:t>
      </w:r>
      <w:r>
        <w:rPr>
          <w:rFonts w:ascii="Times New Roman" w:hAnsi="Times New Roman"/>
          <w:sz w:val="32"/>
          <w:szCs w:val="32"/>
        </w:rPr>
        <w:t>行业龙头骨干企业联合高校、科研院所和上下游企业，共建绿色低碳产业创新中心等创新平台，打造产学研协同创新网络。</w:t>
      </w:r>
      <w:r>
        <w:rPr>
          <w:rFonts w:hint="eastAsia"/>
          <w:color w:val="000000"/>
          <w:sz w:val="32"/>
          <w:szCs w:val="32"/>
          <w:lang w:val="en-US" w:eastAsia="zh-CN"/>
        </w:rPr>
        <w:t>鼓励</w:t>
      </w:r>
      <w:r>
        <w:rPr>
          <w:rFonts w:hint="eastAsia"/>
          <w:color w:val="000000"/>
          <w:sz w:val="32"/>
          <w:szCs w:val="32"/>
        </w:rPr>
        <w:t>院校培养节能、储能、氢能、碳减排、碳市场</w:t>
      </w:r>
      <w:r>
        <w:rPr>
          <w:rFonts w:hint="eastAsia"/>
          <w:kern w:val="0"/>
          <w:sz w:val="32"/>
          <w:szCs w:val="32"/>
        </w:rPr>
        <w:t>等专业</w:t>
      </w:r>
      <w:r>
        <w:rPr>
          <w:rFonts w:hint="eastAsia"/>
          <w:color w:val="000000"/>
          <w:sz w:val="32"/>
          <w:szCs w:val="32"/>
        </w:rPr>
        <w:t>骨干人才</w:t>
      </w:r>
      <w:r>
        <w:rPr>
          <w:rFonts w:ascii="Times New Roman" w:hAnsi="Times New Roman"/>
          <w:sz w:val="32"/>
          <w:szCs w:val="32"/>
        </w:rPr>
        <w:t>。</w:t>
      </w:r>
      <w:r>
        <w:rPr>
          <w:rFonts w:ascii="楷体_GB2312" w:hAnsi="Times New Roman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区人社局、</w:t>
      </w:r>
      <w:r>
        <w:rPr>
          <w:rFonts w:hint="eastAsia" w:ascii="楷体_GB2312" w:eastAsia="楷体_GB2312"/>
          <w:sz w:val="32"/>
          <w:szCs w:val="32"/>
        </w:rPr>
        <w:t>区科技局、区发改局、区市场监管局按</w:t>
      </w:r>
      <w:r>
        <w:rPr>
          <w:rFonts w:ascii="楷体_GB2312" w:eastAsia="楷体_GB2312"/>
          <w:sz w:val="32"/>
          <w:szCs w:val="32"/>
        </w:rPr>
        <w:t>职责分工负责</w:t>
      </w:r>
      <w:r>
        <w:rPr>
          <w:rFonts w:ascii="楷体_GB2312" w:hAnsi="Times New Roman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八</w:t>
      </w:r>
      <w:r>
        <w:rPr>
          <w:rFonts w:ascii="楷体_GB2312" w:eastAsia="楷体_GB2312"/>
          <w:sz w:val="32"/>
          <w:szCs w:val="32"/>
        </w:rPr>
        <w:t>）全民绿色低碳</w:t>
      </w:r>
      <w:r>
        <w:rPr>
          <w:rFonts w:hint="eastAsia" w:ascii="楷体_GB2312" w:eastAsia="楷体_GB2312"/>
          <w:sz w:val="32"/>
          <w:szCs w:val="32"/>
        </w:rPr>
        <w:t>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推行绿色低碳全民行动，</w:t>
      </w:r>
      <w:bookmarkStart w:id="2" w:name="_Toc19839"/>
      <w:r>
        <w:rPr>
          <w:rFonts w:hint="eastAsia"/>
          <w:color w:val="000000"/>
          <w:sz w:val="32"/>
          <w:szCs w:val="32"/>
        </w:rPr>
        <w:t>增强全民节约意识、</w:t>
      </w:r>
      <w:bookmarkEnd w:id="2"/>
      <w:r>
        <w:rPr>
          <w:color w:val="000000"/>
          <w:sz w:val="32"/>
          <w:szCs w:val="32"/>
        </w:rPr>
        <w:t>环保意识、生态意识</w:t>
      </w:r>
      <w:r>
        <w:rPr>
          <w:rFonts w:hint="eastAsia"/>
          <w:color w:val="000000"/>
          <w:sz w:val="32"/>
          <w:szCs w:val="32"/>
        </w:rPr>
        <w:t>，倡导简约适度、绿色低碳、文明健康的生活方式，把绿色理念转化为全民的自觉行动，营造绿色低碳社会风尚。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　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绿色低碳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宣传教育。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区属宣传平台强化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节能低碳理念。工会、共青团、妇联等群团组织动员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社会公众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积极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与节能减排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行动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开展节能宣传周、全国低碳日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全国生态日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等绿色低碳主题活动，广泛宣传节能减排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法律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法规、标准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规范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，充分调动广大人民群众参与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碳达峰碳中和的积极性。</w:t>
      </w:r>
      <w:r>
        <w:rPr>
          <w:rFonts w:hint="eastAsia" w:ascii="楷体_GB2312" w:eastAsia="楷体_GB2312"/>
          <w:color w:val="000000"/>
          <w:sz w:val="32"/>
          <w:szCs w:val="32"/>
        </w:rPr>
        <w:t>（区委宣传部、区发改局、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区教体局、</w:t>
      </w:r>
      <w:r>
        <w:rPr>
          <w:rFonts w:hint="eastAsia" w:ascii="楷体_GB2312" w:eastAsia="楷体_GB2312"/>
          <w:sz w:val="32"/>
          <w:szCs w:val="32"/>
          <w:lang w:eastAsia="zh-CN"/>
        </w:rPr>
        <w:t>区工会、团区委、区妇联</w:t>
      </w:r>
      <w:r>
        <w:rPr>
          <w:rFonts w:hint="eastAsia" w:ascii="楷体_GB2312" w:eastAsia="楷体_GB2312"/>
          <w:sz w:val="32"/>
          <w:szCs w:val="32"/>
        </w:rPr>
        <w:t>按职责分工负责</w:t>
      </w:r>
      <w:r>
        <w:rPr>
          <w:rFonts w:hint="eastAsia" w:ascii="楷体_GB2312" w:eastAsia="楷体_GB2312"/>
          <w:color w:val="000000"/>
          <w:sz w:val="32"/>
          <w:szCs w:val="32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2.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积极推广绿色低碳生活方式。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倡导步行、公交和共享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绿色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出行方式，引导居民优先购买使用节能节水器具，减少塑料购物袋等一次性物品使用，杜绝食品浪费，自觉实行垃圾减量分类，在衣、食、住、行各方面自觉践行简约适度、绿色低碳的生活方式。充分发挥公共机构示范引领作用，加大绿色采购力度，优先使用循环再生办公产品，积极推进无纸化办公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积极参与碳普惠体系建设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，引导全民共同减碳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促进形成绿色低碳的生产生活和消费方式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楷体_GB2312" w:eastAsia="楷体_GB2312"/>
          <w:color w:val="000000"/>
          <w:sz w:val="32"/>
          <w:szCs w:val="32"/>
        </w:rPr>
        <w:t>（区委宣传部、区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政府办</w:t>
      </w:r>
      <w:r>
        <w:rPr>
          <w:rFonts w:hint="eastAsia" w:ascii="楷体_GB2312" w:eastAsia="楷体_GB2312"/>
          <w:color w:val="000000"/>
          <w:sz w:val="32"/>
          <w:szCs w:val="32"/>
        </w:rPr>
        <w:t>、区发改局、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eastAsia="楷体_GB2312"/>
          <w:color w:val="000000"/>
          <w:sz w:val="32"/>
          <w:szCs w:val="32"/>
        </w:rPr>
        <w:t>按职责分工负责）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3.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引导企业自觉履行社会责任。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引导企业主动适应绿色低碳发展要求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，将绿色低碳理念融入企业文化，建立健全内部绿色管理制度体系。加快构建绿色供应链体系，在绿色产品设计、绿色材料、绿色工艺、绿色设备、绿色回收、绿色包装等全流程实施工艺技术革新。鼓励企业参与绿色认证与标准体系建设，主动开展绿色产品认证，激励绿色低碳产品消费。</w:t>
      </w:r>
      <w:r>
        <w:rPr>
          <w:rFonts w:hint="eastAsia" w:ascii="楷体_GB2312" w:eastAsia="楷体_GB2312"/>
          <w:color w:val="000000"/>
          <w:sz w:val="32"/>
          <w:szCs w:val="32"/>
        </w:rPr>
        <w:t>（区发改局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楷体_GB2312" w:eastAsia="楷体_GB2312"/>
          <w:color w:val="000000"/>
          <w:sz w:val="32"/>
          <w:szCs w:val="32"/>
        </w:rPr>
        <w:t>区工信局、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、区科技局、区住建局、区商务局、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区市场监管局</w:t>
      </w:r>
      <w:r>
        <w:rPr>
          <w:rFonts w:hint="eastAsia" w:ascii="楷体_GB2312" w:eastAsia="楷体_GB2312"/>
          <w:color w:val="000000"/>
          <w:sz w:val="32"/>
          <w:szCs w:val="32"/>
        </w:rPr>
        <w:t>按职责分工负责）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4.</w:t>
      </w:r>
      <w:r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高标准做好领导干部培训工作。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将学习贯彻习近平生态文明思想作为干部教育培训的重要内容，尽快把碳达峰碳中和列入党校的教学计划，开展专题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培训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，切实增强领导干部抓绿色低碳发展、推进碳达峰碳中和工作的业务素养和执政能力。</w:t>
      </w:r>
      <w:r>
        <w:rPr>
          <w:rFonts w:hint="eastAsia" w:ascii="楷体_GB2312" w:eastAsia="楷体_GB2312"/>
          <w:color w:val="000000"/>
          <w:sz w:val="32"/>
          <w:szCs w:val="32"/>
        </w:rPr>
        <w:t>（区委组织部、区委党校、区碳达峰碳中和工作领导小组办公室按职责分工负责）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四、政策保障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（一）提升核算和监测能力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/>
          <w:sz w:val="32"/>
          <w:szCs w:val="32"/>
        </w:rPr>
        <w:t>按照国家、省、市的规范和要求，</w:t>
      </w:r>
      <w:r>
        <w:rPr>
          <w:rFonts w:hint="eastAsia"/>
          <w:color w:val="000000"/>
          <w:sz w:val="32"/>
          <w:szCs w:val="32"/>
        </w:rPr>
        <w:t>做好碳排放和碳汇统计核算</w:t>
      </w:r>
      <w:r>
        <w:rPr>
          <w:rFonts w:hint="eastAsia"/>
          <w:sz w:val="32"/>
          <w:szCs w:val="32"/>
        </w:rPr>
        <w:t>，加强碳排放统计核算与监测能力建设。利用大数据、云计算等手段，加强关联分析和融合应用，</w:t>
      </w:r>
      <w:r>
        <w:rPr>
          <w:rFonts w:hint="eastAsia"/>
          <w:color w:val="000000"/>
          <w:sz w:val="32"/>
          <w:szCs w:val="32"/>
        </w:rPr>
        <w:t>强化碳排放数据监管职责落实，</w:t>
      </w:r>
      <w:r>
        <w:rPr>
          <w:rFonts w:hint="eastAsia"/>
          <w:sz w:val="32"/>
          <w:szCs w:val="32"/>
        </w:rPr>
        <w:t>提高碳排放监测、计量、核算的准确性。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区发</w:t>
      </w:r>
      <w:r>
        <w:rPr>
          <w:rFonts w:hint="eastAsia" w:ascii="楷体_GB2312" w:eastAsia="楷体_GB2312"/>
          <w:sz w:val="32"/>
          <w:szCs w:val="32"/>
        </w:rPr>
        <w:t>改局</w:t>
      </w:r>
      <w:r>
        <w:rPr>
          <w:rFonts w:hint="eastAsia" w:ascii="楷体_GB2312" w:eastAsia="楷体_GB2312"/>
          <w:sz w:val="32"/>
          <w:szCs w:val="32"/>
          <w:lang w:eastAsia="zh-CN"/>
        </w:rPr>
        <w:t>、区生态环境分局</w:t>
      </w:r>
      <w:r>
        <w:rPr>
          <w:rFonts w:hint="eastAsia" w:ascii="楷体_GB2312" w:eastAsia="楷体_GB2312"/>
          <w:sz w:val="32"/>
          <w:szCs w:val="32"/>
        </w:rPr>
        <w:t>、区统计局</w:t>
      </w:r>
      <w:r>
        <w:rPr>
          <w:rFonts w:hint="eastAsia" w:ascii="楷体_GB2312" w:eastAsia="楷体_GB2312"/>
          <w:sz w:val="32"/>
          <w:szCs w:val="32"/>
          <w:lang w:eastAsia="zh-CN"/>
        </w:rPr>
        <w:t>、区大数据局、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区市场监管局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）加大财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政</w:t>
      </w:r>
      <w:r>
        <w:rPr>
          <w:rFonts w:hint="eastAsia" w:ascii="楷体_GB2312" w:eastAsia="楷体_GB2312"/>
          <w:sz w:val="32"/>
          <w:szCs w:val="32"/>
        </w:rPr>
        <w:t>政策支持力度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加强财政资源统筹，优化财政支出结构，加大对碳达峰碳中和工作的支持力度，全面执行财政涉企资金“绿色门槛”制度。充分发挥现有政府投资基金的引导作用，引导社会资本</w:t>
      </w:r>
      <w:r>
        <w:rPr>
          <w:rFonts w:hint="eastAsia" w:cs="仿宋_GB2312"/>
          <w:sz w:val="32"/>
          <w:szCs w:val="32"/>
          <w:lang w:eastAsia="zh-CN"/>
        </w:rPr>
        <w:t>投资</w:t>
      </w:r>
      <w:r>
        <w:rPr>
          <w:rFonts w:hint="eastAsia" w:cs="仿宋_GB2312"/>
          <w:sz w:val="32"/>
          <w:szCs w:val="32"/>
        </w:rPr>
        <w:t>绿色低碳产业，加大绿色低碳领域技术开发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cs="仿宋_GB2312"/>
          <w:sz w:val="32"/>
          <w:szCs w:val="32"/>
        </w:rPr>
        <w:t>成果转化应用等的支持力度。完善政府绿色采购政策，强化采购人主体责任。</w:t>
      </w:r>
      <w:r>
        <w:rPr>
          <w:rFonts w:hint="eastAsia" w:ascii="楷体_GB2312" w:hAnsi="Times New Roman" w:eastAsia="楷体_GB2312"/>
          <w:sz w:val="32"/>
          <w:szCs w:val="32"/>
        </w:rPr>
        <w:t>（区财政局、</w:t>
      </w:r>
      <w:r>
        <w:rPr>
          <w:rFonts w:hint="eastAsia" w:ascii="楷体_GB2312" w:eastAsia="楷体_GB2312"/>
          <w:strike w:val="0"/>
          <w:dstrike w:val="0"/>
          <w:sz w:val="32"/>
          <w:szCs w:val="32"/>
        </w:rPr>
        <w:t>区科技局</w:t>
      </w:r>
      <w:r>
        <w:rPr>
          <w:rFonts w:hint="eastAsia" w:ascii="楷体_GB2312" w:hAnsi="Times New Roman" w:eastAsia="楷体_GB2312"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区工信局、</w:t>
      </w:r>
      <w:r>
        <w:rPr>
          <w:rFonts w:hint="eastAsia" w:ascii="楷体_GB2312" w:hAnsi="Times New Roman" w:eastAsia="楷体_GB2312"/>
          <w:sz w:val="32"/>
          <w:szCs w:val="32"/>
        </w:rPr>
        <w:t>区发改局、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hAnsi="Times New Roman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）建立健全市场化机制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抓好重点排放企业参与全国碳排放权交易工作，全面做好碳排放权交易履约管理，鼓励企业开发温室气体自愿减排项目，开展国家核证自愿减排量（CCER）交易。推进用能权交易市场建设，推动用能权有偿使用和交易。积极推行合同能源管理，推广节能咨询、诊断等综合服务模式。</w:t>
      </w:r>
      <w:r>
        <w:rPr>
          <w:rFonts w:hint="eastAsia" w:ascii="Times New Roman" w:hAnsi="Times New Roman" w:cs="Times New Roman"/>
          <w:sz w:val="32"/>
          <w:szCs w:val="32"/>
        </w:rPr>
        <w:t>大力发展碳资产管理、碳计量、碳监测、碳认证等</w:t>
      </w:r>
      <w:r>
        <w:rPr>
          <w:rFonts w:ascii="Times New Roman" w:hAnsi="Times New Roman" w:cs="Times New Roman"/>
          <w:sz w:val="32"/>
          <w:szCs w:val="32"/>
        </w:rPr>
        <w:t>低碳服务产业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eastAsia="楷体_GB2312"/>
          <w:sz w:val="32"/>
          <w:szCs w:val="32"/>
        </w:rPr>
        <w:t>、区发改局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、区市场监管局</w:t>
      </w:r>
      <w:r>
        <w:rPr>
          <w:rFonts w:hint="eastAsia" w:ascii="楷体_GB2312" w:eastAsia="楷体_GB2312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积极参与</w:t>
      </w:r>
      <w:r>
        <w:rPr>
          <w:rFonts w:hint="eastAsia" w:ascii="楷体_GB2312" w:eastAsia="楷体_GB2312"/>
          <w:sz w:val="32"/>
          <w:szCs w:val="32"/>
        </w:rPr>
        <w:t>碳达峰试点建设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以产业园区、社区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公共机构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>为重点</w:t>
      </w:r>
      <w:r>
        <w:rPr>
          <w:rFonts w:hint="eastAsia"/>
          <w:sz w:val="32"/>
          <w:szCs w:val="32"/>
        </w:rPr>
        <w:t>，</w:t>
      </w:r>
      <w:r>
        <w:rPr>
          <w:rFonts w:hint="eastAsia" w:ascii="仿宋_GB2312"/>
          <w:sz w:val="32"/>
          <w:szCs w:val="32"/>
        </w:rPr>
        <w:t>选择具有典型代表性的区域参与碳达峰试点建设，推动试点区域加快实现绿色低碳转型，提供可复制可推广的经验做法。</w:t>
      </w:r>
      <w:r>
        <w:rPr>
          <w:rFonts w:hint="eastAsia" w:ascii="楷体_GB2312" w:hAnsi="宋体" w:eastAsia="楷体_GB2312" w:cs="Courier New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区生态环境分局</w:t>
      </w:r>
      <w:r>
        <w:rPr>
          <w:rFonts w:hint="eastAsia" w:ascii="楷体_GB2312" w:hAnsi="宋体" w:eastAsia="楷体_GB2312" w:cs="Courier New"/>
          <w:sz w:val="32"/>
          <w:szCs w:val="32"/>
        </w:rPr>
        <w:t>、区发改局按职责分工负责）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（一）加强统筹协调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加强全区碳达峰碳中和工作的集中统一领导，由区碳达峰碳中和工作领导小组进行整体部署和系统推进，统筹研究重大事项、制定重要政策措施。各有关职能部门要按照职责分工，制定具体工作方案和年度工作计划，抓好工作落实。区碳达峰碳中和工作领导小组办公室要</w:t>
      </w:r>
      <w:r>
        <w:rPr>
          <w:rFonts w:hint="eastAsia" w:hAnsi="仿宋" w:cs="_Àœ˛"/>
          <w:color w:val="060203"/>
          <w:kern w:val="0"/>
          <w:sz w:val="32"/>
          <w:szCs w:val="32"/>
        </w:rPr>
        <w:t>加强统筹协调，定期对工作进展情况进行调度，督促将各项目标任务落实落细</w:t>
      </w:r>
      <w:r>
        <w:rPr>
          <w:rFonts w:hint="eastAsia" w:hAnsi="仿宋" w:cs="_Àœ˛"/>
          <w:kern w:val="0"/>
          <w:sz w:val="32"/>
          <w:szCs w:val="32"/>
        </w:rPr>
        <w:t>，及时总结推广经验做法。</w:t>
      </w: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区</w:t>
      </w:r>
      <w:r>
        <w:rPr>
          <w:rFonts w:hint="eastAsia" w:ascii="楷体_GB2312" w:eastAsia="楷体_GB2312"/>
          <w:color w:val="000000"/>
          <w:sz w:val="32"/>
          <w:szCs w:val="32"/>
        </w:rPr>
        <w:t>碳达峰碳中和工作领导小组办公室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各有关部门</w:t>
      </w:r>
      <w:r>
        <w:rPr>
          <w:rFonts w:hint="eastAsia" w:ascii="楷体_GB2312" w:eastAsia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（二）强化责任落实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各部门（单位）要深刻认识碳达峰碳中和工作的重要性、紧迫性、复杂性，按照本方案确定的工作目标和重点任务，严格落实工作责任。各人民团体、社会组织要按照国家、省、市有关部署，积极发挥自身作用，助力全区碳达峰工作。</w:t>
      </w:r>
      <w:r>
        <w:rPr>
          <w:rFonts w:hint="eastAsia" w:ascii="楷体_GB2312" w:eastAsia="楷体_GB2312"/>
          <w:sz w:val="32"/>
          <w:szCs w:val="32"/>
        </w:rPr>
        <w:t>（区碳达峰碳中和工作领导小组办公室、各有关部门）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outlineLvl w:val="1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（三）加强监督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z w:val="32"/>
          <w:szCs w:val="32"/>
          <w:lang w:val="en-US" w:eastAsia="zh-CN"/>
        </w:rPr>
        <w:t>加强对碳达峰碳中和工作的监督管理，</w:t>
      </w:r>
      <w:r>
        <w:rPr>
          <w:rFonts w:hint="eastAsia" w:ascii="仿宋_GB2312" w:hAnsi="仿宋_GB2312" w:eastAsia="仿宋_GB2312" w:cs="仿宋_GB2312"/>
          <w:caps w:val="0"/>
          <w:color w:val="000000"/>
          <w:sz w:val="32"/>
          <w:szCs w:val="32"/>
        </w:rPr>
        <w:t>建立年度重点工作进展报告制度、中期跟踪评估机制。各部门（单位）要组织开展碳达峰目标任务年度评估，有关工作进展和重大问题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要及时向区碳达峰碳中和工作领导小组报告。</w:t>
      </w:r>
      <w:r>
        <w:rPr>
          <w:rFonts w:hint="eastAsia" w:ascii="楷体_GB2312" w:eastAsia="楷体_GB2312"/>
          <w:sz w:val="32"/>
          <w:szCs w:val="32"/>
        </w:rPr>
        <w:t>（区碳达峰碳中和工作领导小组办公室、各有关部门）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/>
          <w:highlight w:val="none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41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Àœ˛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DBDB1"/>
    <w:multiLevelType w:val="singleLevel"/>
    <w:tmpl w:val="570DBD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mEwNTk3YzIxMWEzMjc4MTMyYjUwNWZjNmViYzAifQ=="/>
  </w:docVars>
  <w:rsids>
    <w:rsidRoot w:val="00000000"/>
    <w:rsid w:val="037156A1"/>
    <w:rsid w:val="04F86ED0"/>
    <w:rsid w:val="0A296A20"/>
    <w:rsid w:val="0D470AF0"/>
    <w:rsid w:val="124F002C"/>
    <w:rsid w:val="137D07D2"/>
    <w:rsid w:val="13E64BE3"/>
    <w:rsid w:val="165D1BE8"/>
    <w:rsid w:val="18BF3C55"/>
    <w:rsid w:val="1BEE0FFE"/>
    <w:rsid w:val="1C1932B4"/>
    <w:rsid w:val="1E0A5972"/>
    <w:rsid w:val="200A39FD"/>
    <w:rsid w:val="207F366D"/>
    <w:rsid w:val="22286BE9"/>
    <w:rsid w:val="242A28CA"/>
    <w:rsid w:val="24D4402D"/>
    <w:rsid w:val="27781B9E"/>
    <w:rsid w:val="27B6199A"/>
    <w:rsid w:val="2A3826D1"/>
    <w:rsid w:val="314B20D2"/>
    <w:rsid w:val="31F66A79"/>
    <w:rsid w:val="362E794B"/>
    <w:rsid w:val="387243E8"/>
    <w:rsid w:val="3A347BA7"/>
    <w:rsid w:val="43AD7ADA"/>
    <w:rsid w:val="44DB171A"/>
    <w:rsid w:val="474F4272"/>
    <w:rsid w:val="482B2EBF"/>
    <w:rsid w:val="489B7043"/>
    <w:rsid w:val="4C305D79"/>
    <w:rsid w:val="4CF3569F"/>
    <w:rsid w:val="4FF92379"/>
    <w:rsid w:val="50165B05"/>
    <w:rsid w:val="53DA505F"/>
    <w:rsid w:val="60485923"/>
    <w:rsid w:val="61047A23"/>
    <w:rsid w:val="64F372CF"/>
    <w:rsid w:val="65DD6A95"/>
    <w:rsid w:val="6D9D7236"/>
    <w:rsid w:val="6DFA4688"/>
    <w:rsid w:val="700311F5"/>
    <w:rsid w:val="715916C6"/>
    <w:rsid w:val="769D388C"/>
    <w:rsid w:val="78DD1DCB"/>
    <w:rsid w:val="7AEF7906"/>
    <w:rsid w:val="7B2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0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600" w:lineRule="exact"/>
      <w:ind w:firstLine="720"/>
      <w:outlineLvl w:val="1"/>
    </w:pPr>
    <w:rPr>
      <w:rFonts w:ascii="Calibri Light" w:hAnsi="Calibri Light" w:eastAsia="华文仿宋"/>
      <w:b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adjustRightInd w:val="0"/>
      <w:snapToGrid w:val="0"/>
      <w:spacing w:line="580" w:lineRule="exact"/>
      <w:jc w:val="left"/>
    </w:pPr>
    <w:rPr>
      <w:rFonts w:ascii="黑体" w:hAnsi="宋体" w:eastAsia="黑体" w:cs="宋体"/>
      <w:caps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after="120"/>
      <w:ind w:left="420" w:leftChars="200"/>
    </w:pPr>
  </w:style>
  <w:style w:type="paragraph" w:customStyle="1" w:styleId="5">
    <w:name w:val="样式 正文文本缩进 + 行距: 1.5 倍行距"/>
    <w:basedOn w:val="1"/>
    <w:autoRedefine/>
    <w:qFormat/>
    <w:uiPriority w:val="0"/>
    <w:pPr>
      <w:spacing w:after="120" w:line="360" w:lineRule="auto"/>
      <w:ind w:left="90" w:leftChars="32" w:firstLine="560"/>
    </w:pPr>
    <w:rPr>
      <w:rFonts w:cs="宋体"/>
      <w:sz w:val="24"/>
    </w:rPr>
  </w:style>
  <w:style w:type="paragraph" w:styleId="6">
    <w:name w:val="Plain Text"/>
    <w:basedOn w:val="1"/>
    <w:autoRedefine/>
    <w:qFormat/>
    <w:uiPriority w:val="99"/>
    <w:pPr>
      <w:suppressAutoHyphens/>
    </w:pPr>
    <w:rPr>
      <w:rFonts w:ascii="宋体" w:hAnsi="宋体" w:cs="Courier New"/>
      <w:sz w:val="20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next w:val="1"/>
    <w:autoRedefine/>
    <w:qFormat/>
    <w:uiPriority w:val="0"/>
    <w:pPr>
      <w:ind w:firstLine="420"/>
    </w:pPr>
  </w:style>
  <w:style w:type="character" w:customStyle="1" w:styleId="13">
    <w:name w:val="标题 2 Char"/>
    <w:basedOn w:val="12"/>
    <w:link w:val="3"/>
    <w:autoRedefine/>
    <w:semiHidden/>
    <w:qFormat/>
    <w:uiPriority w:val="9"/>
    <w:rPr>
      <w:rFonts w:ascii="Calibri Light" w:hAnsi="Calibri Light" w:eastAsia="华文仿宋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2023-12-06T08:50:00Z</dcterms:created>
  <dc:creator>Lenovo</dc:creator>
  <cp:lastModifiedBy>仰光</cp:lastModifiedBy>
  <cp:lastPrinted>2024-04-03T00:46:00Z</cp:lastPrinted>
  <dcterms:modified xsi:type="dcterms:W3CDTF">2024-04-29T09:07:19Z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4F36B40308F74B5FB408BA0228FC1D4C_13</vt:lpwstr>
  </property>
</Properties>
</file>