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80AF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历下区2025年1-3月份财政收支情况</w:t>
      </w:r>
    </w:p>
    <w:p w14:paraId="2EBA225D">
      <w:pPr>
        <w:pStyle w:val="3"/>
        <w:keepNext w:val="0"/>
        <w:keepLines w:val="0"/>
        <w:widowControl/>
        <w:suppressLineNumbers w:val="0"/>
        <w:spacing w:line="15" w:lineRule="atLeast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一、一般公共预算收支情况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</w:p>
    <w:p w14:paraId="4002E7EA">
      <w:pPr>
        <w:pStyle w:val="3"/>
        <w:keepNext w:val="0"/>
        <w:keepLines w:val="0"/>
        <w:widowControl/>
        <w:suppressLineNumbers w:val="0"/>
        <w:spacing w:line="15" w:lineRule="atLeast"/>
        <w:ind w:left="0" w:firstLine="560" w:firstLineChars="200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（一）一般公共预算收入情况</w:t>
      </w:r>
    </w:p>
    <w:p w14:paraId="79D5DA6C">
      <w:pPr>
        <w:pStyle w:val="3"/>
        <w:keepNext w:val="0"/>
        <w:keepLines w:val="0"/>
        <w:widowControl/>
        <w:suppressLineNumbers w:val="0"/>
        <w:spacing w:line="15" w:lineRule="atLeast"/>
        <w:ind w:left="0" w:firstLine="56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2025年1-3月，历下区一般公共预算收入488299万元，同比下降1.8%。其中：税收收入432970万元，同比下降8.5%；非税收入55329万元，同比增长1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30.0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%。</w:t>
      </w:r>
    </w:p>
    <w:p w14:paraId="4E78920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变化情况及原因解读：</w:t>
      </w:r>
    </w:p>
    <w:p w14:paraId="5BF281E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1. 国内增值税149004万元，同比增长5.4%。</w:t>
      </w:r>
    </w:p>
    <w:p w14:paraId="066EE06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2. 企业所得税78006万元，同比增长7.3%。</w:t>
      </w:r>
    </w:p>
    <w:p w14:paraId="7E92106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3. 个人所得税39041万元，同比增长4.4%。</w:t>
      </w:r>
    </w:p>
    <w:p w14:paraId="3B3C2A8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4. 城市维护建设税24281万元，同比增长2.6%。</w:t>
      </w:r>
    </w:p>
    <w:p w14:paraId="0BA6570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5. 印花税16622万元，同比增长4.2%。</w:t>
      </w:r>
    </w:p>
    <w:p w14:paraId="0C3ED55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6. 土地和房地产相关税收：契税23772万元，同比增长10.3%；土地增值税63778万元，同比下降48.7%；房产税27383万元，同比增长4.0%。</w:t>
      </w:r>
    </w:p>
    <w:p w14:paraId="1558288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7. 车船税7341万元，同比增长9.6%。</w:t>
      </w:r>
    </w:p>
    <w:p w14:paraId="04E6BA22">
      <w:pPr>
        <w:pStyle w:val="3"/>
        <w:keepNext w:val="0"/>
        <w:keepLines w:val="0"/>
        <w:widowControl/>
        <w:suppressLineNumbers w:val="0"/>
        <w:spacing w:line="15" w:lineRule="atLeast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6EB8EDAA">
      <w:pPr>
        <w:pStyle w:val="3"/>
        <w:keepNext w:val="0"/>
        <w:keepLines w:val="0"/>
        <w:widowControl/>
        <w:suppressLineNumbers w:val="0"/>
        <w:spacing w:line="15" w:lineRule="atLeast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（二）一般公共预算支出情况</w:t>
      </w:r>
    </w:p>
    <w:p w14:paraId="24A44D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1-3月累计，历下区一般公共预算支出235992万元，同比下降0.9%。</w:t>
      </w:r>
    </w:p>
    <w:p w14:paraId="3EEB11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变化情况及原因解读：</w:t>
      </w:r>
    </w:p>
    <w:p w14:paraId="776BE1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从主要支出科目情况看：一般公共服务支出50935万元，同比增长53.3%；公共安全支出6809万元，同比增长1.9%；教育支出54544万元，同比下降0.2%；科学技术支出6012万元，同比增长259.1%；社会保障和就业支出31661万元，同比下降20.7%；卫生健康支出13422万元，同比下降7.8%；城乡社区支出55235万元，同比下降19.4%；住房保障支出4166万元，同比下降52.7%；灾害防治及应急管理支出2636万元，同比下降32.4%。</w:t>
      </w:r>
    </w:p>
    <w:p w14:paraId="2DC477EA">
      <w:pPr>
        <w:pStyle w:val="3"/>
        <w:keepNext w:val="0"/>
        <w:keepLines w:val="0"/>
        <w:widowControl/>
        <w:suppressLineNumbers w:val="0"/>
        <w:spacing w:line="15" w:lineRule="atLeast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二、政府性基金预算收支情况</w:t>
      </w:r>
    </w:p>
    <w:p w14:paraId="445DDA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（一）政府性基金预算收入情况</w:t>
      </w:r>
    </w:p>
    <w:p w14:paraId="0A6EF6E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1-3月累计，政府性基金预算收入5524万元，同比增长44.1%。其中：其他地方自行试点项目收益专项债券对应项目专项收入5524万元。</w:t>
      </w:r>
    </w:p>
    <w:p w14:paraId="6602881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（二）政府性基金预算支出情况</w:t>
      </w:r>
    </w:p>
    <w:p w14:paraId="5E4809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1-3月累计，政府性基金预算支出87908万元，同比下降8.7%。其中：国有土地使用权出让收入安排的支出76584万元；债务付息支出6590万元。</w:t>
      </w:r>
    </w:p>
    <w:p w14:paraId="6E618DA6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区财政局将继续贯彻落实区委、区政府决策部署，统筹推进财政收支优化，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力争完成人民代表大会确定的一般公共预算预期目标，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为全区高质量发展提供坚实保障。</w:t>
      </w:r>
    </w:p>
    <w:p w14:paraId="5430D399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C5ABE"/>
    <w:rsid w:val="004C7F88"/>
    <w:rsid w:val="05AC4062"/>
    <w:rsid w:val="1E3824DF"/>
    <w:rsid w:val="1F137071"/>
    <w:rsid w:val="22C83066"/>
    <w:rsid w:val="2D102879"/>
    <w:rsid w:val="2E2963CD"/>
    <w:rsid w:val="30330D58"/>
    <w:rsid w:val="54795D36"/>
    <w:rsid w:val="597D7A0F"/>
    <w:rsid w:val="77BC5ABE"/>
    <w:rsid w:val="77C8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textAlignment w:val="baseline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900</Characters>
  <Lines>0</Lines>
  <Paragraphs>0</Paragraphs>
  <TotalTime>4</TotalTime>
  <ScaleCrop>false</ScaleCrop>
  <LinksUpToDate>false</LinksUpToDate>
  <CharactersWithSpaces>903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2025-02-05T04:42:00Z</dcterms:created>
  <dc:creator>Echo</dc:creator>
  <cp:lastModifiedBy>Echo</cp:lastModifiedBy>
  <dcterms:modified xsi:type="dcterms:W3CDTF">2025-04-01T02:20:04Z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3DD65E5199734A03AA20B3327ED6B5E7_11</vt:lpwstr>
  </property>
  <property fmtid="{D5CDD505-2E9C-101B-9397-08002B2CF9AE}" pid="4" name="KSOTemplateDocerSaveRecord">
    <vt:lpwstr>eyJoZGlkIjoiZDEwZmNkNmEwY2U3MzgwNWM0YjhmMzY4ZjU2ZmM5OTkiLCJ1c2VySWQiOiIzMTYxNjQ5MjMifQ==</vt:lpwstr>
  </property>
</Properties>
</file>