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980AF">
      <w:pPr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历下区2026年7月份财政收支情况</w:t>
      </w:r>
    </w:p>
    <w:p w14:paraId="158F73AD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一、一般公共预算收支情况</w:t>
      </w:r>
    </w:p>
    <w:p w14:paraId="3077B750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（一）一般公共预算收入情况</w:t>
      </w:r>
    </w:p>
    <w:p w14:paraId="60E35E71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2026年1-7月，历下区一般公共预算收入1179214万元，同比增长6.5%。其中：税收收入1098432万元，同比增长10.3%；非税收入80782万元，同比下降27.5%。</w:t>
      </w:r>
    </w:p>
    <w:p w14:paraId="6EDC76EA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变化情况及原因解读：</w:t>
      </w:r>
    </w:p>
    <w:p w14:paraId="23B43413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1.国内增值税386448万元，同比增长16.5%。</w:t>
      </w:r>
    </w:p>
    <w:p w14:paraId="2082FDC3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2.企业所得税317463万元，同比增长37.6%。</w:t>
      </w:r>
    </w:p>
    <w:p w14:paraId="3407A6D1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3.个人所得税73192万元，同比增长6.9%。</w:t>
      </w:r>
    </w:p>
    <w:p w14:paraId="2C74EE91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4.城市维护建设税61063万元，同比增长23.1%。</w:t>
      </w:r>
    </w:p>
    <w:p w14:paraId="7CD9032F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5.印花税38792万元，同比增长6.6%。</w:t>
      </w:r>
    </w:p>
    <w:p w14:paraId="33A94FB5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6.土地和房地产相关税收：契税41646万元，同比下降30.5%；土地增值税64100万元，同比下降36.8%；房产税85216万元，同比增长7.6%。</w:t>
      </w:r>
    </w:p>
    <w:p w14:paraId="19BD756D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7.车船税19399万元，同比增长11.8%。</w:t>
      </w:r>
    </w:p>
    <w:p w14:paraId="1D7D5849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（二）一般公共预算支出情况</w:t>
      </w:r>
    </w:p>
    <w:p w14:paraId="50F9FAE6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1-7月累计，历下区一般公共预算支出542419万元，同比增长8.9%。</w:t>
      </w:r>
    </w:p>
    <w:p w14:paraId="04E71131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变化情况及原因解读：</w:t>
      </w:r>
    </w:p>
    <w:p w14:paraId="4A940696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从主要支出科目情况看：一般公共服务支出79917万元，同比下降20.6%；公共安全支出14349万元，同比下降1.2%；教育支出146029万元，同比增长1.3%；科学技术支出4723万元，同比下降38.7%；社会保障和就业支出74831万元，同比下降2.4%；卫生健康支出45775万元，同比增长45.0%；城乡社区支出146339万元，同比增长69.2%；住房保障支出13600万元，同比增长12.7%；灾害防治及应急管理支出4149万元，同比下降43.0%。</w:t>
      </w:r>
    </w:p>
    <w:p w14:paraId="597F8606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二、政府性基金预算收支情况</w:t>
      </w:r>
    </w:p>
    <w:p w14:paraId="59D54A12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（一）政府性基金预算收入情况</w:t>
      </w:r>
    </w:p>
    <w:p w14:paraId="288B2EDA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after="210" w:afterAutospacing="0" w:line="18" w:lineRule="atLeast"/>
        <w:ind w:left="0" w:leftChars="0" w:right="0" w:rightChars="0" w:firstLine="521" w:firstLineChars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  <w:t>1-7月累计，政府性基金预算收入14220万元，同比增长15.2%。其中：其他地方自行试点项目收益专项债券对应项目专项收入13837万元。</w:t>
      </w:r>
    </w:p>
    <w:p w14:paraId="5C901712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after="210" w:afterAutospacing="0" w:line="18" w:lineRule="atLeast"/>
        <w:ind w:left="0" w:leftChars="0" w:right="0" w:rightChars="0" w:firstLine="521" w:firstLineChars="0"/>
        <w:jc w:val="both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政府性基金预算支出情况</w:t>
      </w:r>
    </w:p>
    <w:p w14:paraId="60BAB9EE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1-7月累计，政府性基金预算支出145849万元，同比下降30.2%。其中：国有土地使用权出让收入安排的支出62280万元；债务付息支出20475万元。</w:t>
      </w:r>
    </w:p>
    <w:p w14:paraId="5430D399">
      <w:pPr>
        <w:pStyle w:val="5"/>
        <w:keepNext w:val="0"/>
        <w:keepLines w:val="0"/>
        <w:widowControl/>
        <w:suppressLineNumbers w:val="0"/>
        <w:spacing w:after="210" w:afterAutospacing="0" w:line="18" w:lineRule="atLeast"/>
        <w:ind w:firstLine="5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</w:rPr>
        <w:t>区财政局将继续贯彻落实区委、区政府决策部署，统筹推进财政收支优化，力争完成人民代表大会确定的一般公共预算预期目标，为全区高质量发展提供坚实保障。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C5ABE"/>
    <w:rsid w:val="004C7F88"/>
    <w:rsid w:val="01423286"/>
    <w:rsid w:val="05AC4062"/>
    <w:rsid w:val="12414CCE"/>
    <w:rsid w:val="15203E2C"/>
    <w:rsid w:val="17186241"/>
    <w:rsid w:val="1BC96794"/>
    <w:rsid w:val="1D562980"/>
    <w:rsid w:val="1DD261D8"/>
    <w:rsid w:val="1E3824DF"/>
    <w:rsid w:val="1F137071"/>
    <w:rsid w:val="21A4351A"/>
    <w:rsid w:val="22C83066"/>
    <w:rsid w:val="24B3360A"/>
    <w:rsid w:val="2D102879"/>
    <w:rsid w:val="2E2963CD"/>
    <w:rsid w:val="30330D58"/>
    <w:rsid w:val="32D8795D"/>
    <w:rsid w:val="35E50485"/>
    <w:rsid w:val="39FA656B"/>
    <w:rsid w:val="41E917FA"/>
    <w:rsid w:val="426B4CA4"/>
    <w:rsid w:val="451D56FB"/>
    <w:rsid w:val="4AF41C07"/>
    <w:rsid w:val="54795D36"/>
    <w:rsid w:val="597D7A0F"/>
    <w:rsid w:val="5B3A3FDA"/>
    <w:rsid w:val="682B0CD7"/>
    <w:rsid w:val="6DFD6964"/>
    <w:rsid w:val="6E1248F3"/>
    <w:rsid w:val="77BC5ABE"/>
    <w:rsid w:val="77C80BB0"/>
    <w:rsid w:val="782E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qFormat/>
    <w:uiPriority w:val="0"/>
    <w:pPr>
      <w:textAlignment w:val="baseline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689</Words>
  <Characters>910</Characters>
  <Lines>0</Lines>
  <Paragraphs>0</Paragraphs>
  <TotalTime>147</TotalTime>
  <ScaleCrop>false</ScaleCrop>
  <LinksUpToDate>false</LinksUpToDate>
  <CharactersWithSpaces>910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2025-02-05T04:42:00Z</dcterms:created>
  <dc:creator>Echo</dc:creator>
  <cp:lastModifiedBy>isbel</cp:lastModifiedBy>
  <dcterms:modified xsi:type="dcterms:W3CDTF">2026-08-14T08:47:36Z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3DD65E5199734A03AA20B3327ED6B5E7_11</vt:lpwstr>
  </property>
  <property fmtid="{D5CDD505-2E9C-101B-9397-08002B2CF9AE}" pid="4" name="KSOTemplateDocerSaveRecord">
    <vt:lpwstr>eyJoZGlkIjoiZWU1YjNjOWM4NTE2MjFmZjA4YWQxZWU3ZTU0N2JkNTAiLCJ1c2VySWQiOiIyMzE0MDQ1NSJ9</vt:lpwstr>
  </property>
</Properties>
</file>